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EF7" w14:textId="77777777" w:rsidR="003A4A51" w:rsidRPr="00D14B11" w:rsidRDefault="003A4A51" w:rsidP="003A4A51">
      <w:pPr>
        <w:rPr>
          <w:rFonts w:cstheme="minorHAnsi"/>
          <w:sz w:val="28"/>
          <w:szCs w:val="28"/>
          <w:lang w:val="en-US"/>
        </w:rPr>
      </w:pPr>
      <w:proofErr w:type="spellStart"/>
      <w:r w:rsidRPr="00D14B11">
        <w:rPr>
          <w:rFonts w:cstheme="minorHAnsi"/>
          <w:sz w:val="28"/>
          <w:szCs w:val="28"/>
          <w:lang w:val="en-US"/>
        </w:rPr>
        <w:t>Doelen</w:t>
      </w:r>
      <w:proofErr w:type="spellEnd"/>
      <w:r w:rsidRPr="00D14B11">
        <w:rPr>
          <w:rFonts w:cstheme="minorHAnsi"/>
          <w:sz w:val="28"/>
          <w:szCs w:val="28"/>
          <w:lang w:val="en-US"/>
        </w:rPr>
        <w:t xml:space="preserve"> workshops HE </w:t>
      </w:r>
      <w:proofErr w:type="spellStart"/>
      <w:r w:rsidRPr="00D14B11">
        <w:rPr>
          <w:rFonts w:cstheme="minorHAnsi"/>
          <w:sz w:val="28"/>
          <w:szCs w:val="28"/>
          <w:lang w:val="en-US"/>
        </w:rPr>
        <w:t>dag</w:t>
      </w:r>
      <w:proofErr w:type="spellEnd"/>
      <w:r w:rsidRPr="00D14B11">
        <w:rPr>
          <w:rFonts w:cstheme="minorHAnsi"/>
          <w:sz w:val="28"/>
          <w:szCs w:val="28"/>
          <w:lang w:val="en-US"/>
        </w:rPr>
        <w:t xml:space="preserve"> 30 </w:t>
      </w:r>
      <w:proofErr w:type="spellStart"/>
      <w:r w:rsidRPr="00D14B11">
        <w:rPr>
          <w:rFonts w:cstheme="minorHAnsi"/>
          <w:sz w:val="28"/>
          <w:szCs w:val="28"/>
          <w:lang w:val="en-US"/>
        </w:rPr>
        <w:t>november</w:t>
      </w:r>
      <w:proofErr w:type="spellEnd"/>
      <w:r w:rsidRPr="00D14B11">
        <w:rPr>
          <w:rFonts w:cstheme="minorHAnsi"/>
          <w:sz w:val="28"/>
          <w:szCs w:val="28"/>
          <w:lang w:val="en-US"/>
        </w:rPr>
        <w:t xml:space="preserve"> 2021</w:t>
      </w:r>
    </w:p>
    <w:p w14:paraId="3A2D4F2F" w14:textId="77777777" w:rsidR="003A4A51" w:rsidRPr="00D14B11" w:rsidRDefault="003A4A51" w:rsidP="003A4A51">
      <w:pPr>
        <w:rPr>
          <w:rFonts w:cstheme="min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A51" w:rsidRPr="00D14B11" w14:paraId="76D1818E" w14:textId="77777777" w:rsidTr="008D5A89">
        <w:tc>
          <w:tcPr>
            <w:tcW w:w="9062" w:type="dxa"/>
            <w:shd w:val="clear" w:color="auto" w:fill="92D050"/>
          </w:tcPr>
          <w:p w14:paraId="774395AA" w14:textId="77777777" w:rsidR="003A4A51" w:rsidRPr="00D14B11" w:rsidRDefault="003A4A51" w:rsidP="008D5A89">
            <w:pPr>
              <w:rPr>
                <w:rFonts w:cstheme="minorHAnsi"/>
              </w:rPr>
            </w:pPr>
            <w:r w:rsidRPr="00D14B11">
              <w:rPr>
                <w:rFonts w:cstheme="minorHAnsi"/>
              </w:rPr>
              <w:t>Angst na kanker</w:t>
            </w:r>
          </w:p>
        </w:tc>
      </w:tr>
    </w:tbl>
    <w:p w14:paraId="5E642CE1" w14:textId="77777777" w:rsidR="003A4A51" w:rsidRPr="00D14B11" w:rsidRDefault="003A4A51" w:rsidP="003A4A5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Deelnemer:</w:t>
      </w:r>
    </w:p>
    <w:p w14:paraId="441A9D2A" w14:textId="77777777" w:rsidR="003A4A51" w:rsidRPr="00D14B11" w:rsidRDefault="003A4A51" w:rsidP="003A4A5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Weet wat de verschillende perspectieven zijn van de patiënt waarom diegene angst ervaart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0C1D8A" w14:textId="77777777" w:rsidR="003A4A51" w:rsidRPr="00D14B11" w:rsidRDefault="003A4A51" w:rsidP="003A4A5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Weet hoe hij/zij moet klachten moet inventariseren (diagnostiek en vragenlijsten) bij patiënt 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D60357" w14:textId="77777777" w:rsidR="003A4A51" w:rsidRPr="00D14B11" w:rsidRDefault="003A4A51" w:rsidP="003A4A5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Weet hoe hij/zij patiënt op goede manier kan begeleiden tijdens gesprek (klein behandelplan)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4AC9AB" w14:textId="77777777" w:rsidR="003A4A51" w:rsidRPr="00D14B11" w:rsidRDefault="003A4A51" w:rsidP="003A4A5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Weet welke stappen doorlopen moeten worden om patiënt regie weer terug te geven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276D47" w14:textId="77777777" w:rsidR="003A4A51" w:rsidRPr="00D14B11" w:rsidRDefault="003A4A51" w:rsidP="003A4A51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Heeft inzicht in de therapeutische relatie tussen POH-er en patiënt  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981390" w14:textId="77777777" w:rsidR="003A4A51" w:rsidRPr="00D14B11" w:rsidRDefault="003A4A51" w:rsidP="003A4A51">
      <w:pPr>
        <w:rPr>
          <w:rFonts w:cstheme="minorHAnsi"/>
        </w:rPr>
      </w:pPr>
    </w:p>
    <w:p w14:paraId="64333BD3" w14:textId="77777777" w:rsidR="003A4A51" w:rsidRPr="00D14B11" w:rsidRDefault="003A4A51" w:rsidP="003A4A5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A51" w:rsidRPr="00D14B11" w14:paraId="1A216474" w14:textId="77777777" w:rsidTr="008D5A89">
        <w:tc>
          <w:tcPr>
            <w:tcW w:w="9062" w:type="dxa"/>
            <w:shd w:val="clear" w:color="auto" w:fill="92D050"/>
          </w:tcPr>
          <w:p w14:paraId="1C8AF68E" w14:textId="77777777" w:rsidR="003A4A51" w:rsidRPr="00D14B11" w:rsidRDefault="003A4A51" w:rsidP="008D5A89">
            <w:pPr>
              <w:rPr>
                <w:rFonts w:cstheme="minorHAnsi"/>
              </w:rPr>
            </w:pPr>
            <w:r w:rsidRPr="00D14B11">
              <w:rPr>
                <w:rFonts w:cstheme="minorHAnsi"/>
              </w:rPr>
              <w:t>Vrouwenhart</w:t>
            </w:r>
          </w:p>
        </w:tc>
      </w:tr>
    </w:tbl>
    <w:p w14:paraId="0E1778D5" w14:textId="77777777" w:rsidR="003A4A51" w:rsidRPr="00D14B11" w:rsidRDefault="003A4A51" w:rsidP="003A4A51">
      <w:pPr>
        <w:rPr>
          <w:rFonts w:cstheme="minorHAnsi"/>
        </w:rPr>
      </w:pPr>
      <w:r w:rsidRPr="00D14B11">
        <w:rPr>
          <w:rStyle w:val="normaltextrun"/>
          <w:rFonts w:cstheme="minorHAnsi"/>
          <w:color w:val="000000"/>
          <w:shd w:val="clear" w:color="auto" w:fill="FFFFFF"/>
        </w:rPr>
        <w:t>Deelnemers nemen kennis van de genderverschillen bij cardiovasculaire risicofactoren en hart- en vaatziekten en krijgen een genuanceerd beeld van de vaak kleine verschillen tussen man en vrouw.</w:t>
      </w:r>
      <w:r w:rsidRPr="00D14B11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358329D1" w14:textId="77777777" w:rsidR="003A4A51" w:rsidRPr="00D14B11" w:rsidRDefault="003A4A51" w:rsidP="003A4A5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A51" w:rsidRPr="00D14B11" w14:paraId="79E354D8" w14:textId="77777777" w:rsidTr="008D5A89">
        <w:tc>
          <w:tcPr>
            <w:tcW w:w="9062" w:type="dxa"/>
            <w:shd w:val="clear" w:color="auto" w:fill="92D050"/>
          </w:tcPr>
          <w:p w14:paraId="03E817BD" w14:textId="77777777" w:rsidR="003A4A51" w:rsidRPr="00D14B11" w:rsidRDefault="003A4A51" w:rsidP="008D5A89">
            <w:pPr>
              <w:rPr>
                <w:rFonts w:cstheme="minorHAnsi"/>
              </w:rPr>
            </w:pPr>
            <w:r w:rsidRPr="00D14B11">
              <w:rPr>
                <w:rFonts w:cstheme="minorHAnsi"/>
              </w:rPr>
              <w:t xml:space="preserve">Voorkeur stijlen communicatie </w:t>
            </w:r>
            <w:proofErr w:type="spellStart"/>
            <w:r w:rsidRPr="00D14B11">
              <w:rPr>
                <w:rFonts w:cstheme="minorHAnsi"/>
              </w:rPr>
              <w:t>adhv</w:t>
            </w:r>
            <w:proofErr w:type="spellEnd"/>
            <w:r w:rsidRPr="00D14B11">
              <w:rPr>
                <w:rFonts w:cstheme="minorHAnsi"/>
              </w:rPr>
              <w:t xml:space="preserve"> DISC model</w:t>
            </w:r>
          </w:p>
        </w:tc>
      </w:tr>
    </w:tbl>
    <w:p w14:paraId="213AE299" w14:textId="77777777" w:rsidR="003A4A51" w:rsidRPr="00D14B11" w:rsidRDefault="003A4A51" w:rsidP="003A4A51">
      <w:pPr>
        <w:rPr>
          <w:rFonts w:cstheme="minorHAnsi"/>
        </w:rPr>
      </w:pPr>
      <w:r w:rsidRPr="00D14B11">
        <w:rPr>
          <w:rFonts w:cstheme="minorHAnsi"/>
        </w:rPr>
        <w:t>Deelnemers:</w:t>
      </w:r>
    </w:p>
    <w:p w14:paraId="6B13D26F" w14:textId="77777777" w:rsidR="003A4A51" w:rsidRPr="00D14B11" w:rsidRDefault="003A4A51" w:rsidP="003A4A5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Inzicht krijgen in verschillende stijlen van gedrag en communicatie. 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7CD7C5" w14:textId="77777777" w:rsidR="003A4A51" w:rsidRPr="00D14B11" w:rsidRDefault="003A4A51" w:rsidP="003A4A5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Kennismaking persoonlijkheidsprofiel via het DISC model</w:t>
      </w:r>
      <w:r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3A6E8CB0" w14:textId="77777777" w:rsidR="003A4A51" w:rsidRPr="00D14B11" w:rsidRDefault="003A4A51" w:rsidP="003A4A5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Kennismaking communicatietechnieken tussen persoonlijkheidsprofielen via het DISC model </w:t>
      </w:r>
      <w:r w:rsidRPr="00D14B11">
        <w:rPr>
          <w:rStyle w:val="contextualspellingandgrammarerror"/>
          <w:rFonts w:asciiTheme="minorHAnsi" w:hAnsiTheme="minorHAnsi" w:cstheme="minorHAnsi"/>
          <w:sz w:val="22"/>
          <w:szCs w:val="22"/>
        </w:rPr>
        <w:t>communicatie</w:t>
      </w: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1819F9" w14:textId="77777777" w:rsidR="003A4A51" w:rsidRPr="00D14B11" w:rsidRDefault="003A4A51" w:rsidP="003A4A51">
      <w:pPr>
        <w:rPr>
          <w:rFonts w:cstheme="minorHAnsi"/>
        </w:rPr>
      </w:pPr>
    </w:p>
    <w:p w14:paraId="3DA93DB9" w14:textId="77777777" w:rsidR="003A4A51" w:rsidRPr="00D14B11" w:rsidRDefault="003A4A51" w:rsidP="003A4A5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A51" w:rsidRPr="00D14B11" w14:paraId="5D5FABD7" w14:textId="77777777" w:rsidTr="008D5A89">
        <w:tc>
          <w:tcPr>
            <w:tcW w:w="9062" w:type="dxa"/>
            <w:shd w:val="clear" w:color="auto" w:fill="92D050"/>
          </w:tcPr>
          <w:p w14:paraId="20B1BB00" w14:textId="77777777" w:rsidR="003A4A51" w:rsidRPr="00D14B11" w:rsidRDefault="003A4A51" w:rsidP="008D5A89">
            <w:pPr>
              <w:rPr>
                <w:rFonts w:cstheme="minorHAnsi"/>
              </w:rPr>
            </w:pPr>
            <w:r w:rsidRPr="00D14B11">
              <w:rPr>
                <w:rFonts w:cstheme="minorHAnsi"/>
              </w:rPr>
              <w:t>Casuïstiek ouderenzorg</w:t>
            </w:r>
          </w:p>
        </w:tc>
      </w:tr>
    </w:tbl>
    <w:p w14:paraId="3A5043D4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Deelnemer:</w:t>
      </w:r>
    </w:p>
    <w:p w14:paraId="3446E4FF" w14:textId="77777777" w:rsidR="003A4A51" w:rsidRPr="00D14B11" w:rsidRDefault="003A4A51" w:rsidP="003A4A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Heeft kennisgenomen van een aantal ‘patiënt </w:t>
      </w:r>
      <w:proofErr w:type="spellStart"/>
      <w:r w:rsidRPr="00D14B11">
        <w:rPr>
          <w:rStyle w:val="spellingerror"/>
          <w:rFonts w:asciiTheme="minorHAnsi" w:hAnsiTheme="minorHAnsi" w:cstheme="minorHAnsi"/>
          <w:sz w:val="22"/>
          <w:szCs w:val="22"/>
        </w:rPr>
        <w:t>journey’s</w:t>
      </w:r>
      <w:proofErr w:type="spellEnd"/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’ van kwetsbare oudere thuiswonende patiënten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CBE155" w14:textId="77777777" w:rsidR="003A4A51" w:rsidRPr="00D14B11" w:rsidRDefault="003A4A51" w:rsidP="003A4A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Neemt kennis van begrippen ACP, </w:t>
      </w:r>
      <w:proofErr w:type="spellStart"/>
      <w:r w:rsidRPr="00D14B11">
        <w:rPr>
          <w:rStyle w:val="spellingerror"/>
          <w:rFonts w:asciiTheme="minorHAnsi" w:hAnsiTheme="minorHAnsi" w:cstheme="minorHAnsi"/>
          <w:sz w:val="22"/>
          <w:szCs w:val="22"/>
        </w:rPr>
        <w:t>Wlz</w:t>
      </w:r>
      <w:proofErr w:type="spellEnd"/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, WMO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90336D" w14:textId="77777777" w:rsidR="003A4A51" w:rsidRPr="00D14B11" w:rsidRDefault="003A4A51" w:rsidP="003A4A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Weet waarvoor zij </w:t>
      </w:r>
      <w:proofErr w:type="spellStart"/>
      <w:r w:rsidRPr="00D14B11">
        <w:rPr>
          <w:rStyle w:val="spellingerror"/>
          <w:rFonts w:asciiTheme="minorHAnsi" w:hAnsiTheme="minorHAnsi" w:cstheme="minorHAnsi"/>
          <w:sz w:val="22"/>
          <w:szCs w:val="22"/>
        </w:rPr>
        <w:t>Wlz</w:t>
      </w:r>
      <w:proofErr w:type="spellEnd"/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 of WMO kan inschakelen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11A341" w14:textId="77777777" w:rsidR="003A4A51" w:rsidRPr="00D14B11" w:rsidRDefault="003A4A51" w:rsidP="003A4A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Krijgt handvaten over eigen rol in zorg voor kwetsbare ouderen in de huisartsenpraktijk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B0D978" w14:textId="77777777" w:rsidR="003A4A51" w:rsidRPr="00D14B11" w:rsidRDefault="003A4A51" w:rsidP="003A4A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Kent regeling ELV aanvraag 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9396CC" w14:textId="77777777" w:rsidR="003A4A51" w:rsidRPr="00D14B11" w:rsidRDefault="003A4A51" w:rsidP="003A4A5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Weet waarvoor ZCC in te schakelen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0D17E2" w14:textId="77777777" w:rsidR="003A4A51" w:rsidRPr="00D14B11" w:rsidRDefault="003A4A51" w:rsidP="003A4A51">
      <w:pPr>
        <w:rPr>
          <w:rFonts w:cstheme="minorHAnsi"/>
        </w:rPr>
      </w:pPr>
    </w:p>
    <w:p w14:paraId="1159F1AD" w14:textId="77777777" w:rsidR="003A4A51" w:rsidRPr="00D14B11" w:rsidRDefault="003A4A51" w:rsidP="003A4A5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A51" w:rsidRPr="00D14B11" w14:paraId="0A38BF4D" w14:textId="77777777" w:rsidTr="008D5A89">
        <w:tc>
          <w:tcPr>
            <w:tcW w:w="9062" w:type="dxa"/>
            <w:shd w:val="clear" w:color="auto" w:fill="92D050"/>
          </w:tcPr>
          <w:p w14:paraId="429932A5" w14:textId="77777777" w:rsidR="003A4A51" w:rsidRPr="00D14B11" w:rsidRDefault="003A4A51" w:rsidP="008D5A89">
            <w:pPr>
              <w:rPr>
                <w:rFonts w:cstheme="minorHAnsi"/>
              </w:rPr>
            </w:pPr>
            <w:proofErr w:type="spellStart"/>
            <w:r w:rsidRPr="00D14B11">
              <w:rPr>
                <w:rFonts w:cstheme="minorHAnsi"/>
              </w:rPr>
              <w:t>Longaanvalplan</w:t>
            </w:r>
            <w:proofErr w:type="spellEnd"/>
          </w:p>
        </w:tc>
      </w:tr>
    </w:tbl>
    <w:p w14:paraId="3E0FA8B1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Deelnemer:</w:t>
      </w:r>
      <w:r w:rsidRPr="00D14B11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79C75F38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Heeft kennis genomen van</w:t>
      </w:r>
      <w:r w:rsidRPr="00D14B11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709CEE23" w14:textId="77777777" w:rsidR="003A4A51" w:rsidRPr="00D14B11" w:rsidRDefault="003A4A51" w:rsidP="003A4A5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 theorie rondom een exacerbatie/longaanval</w:t>
      </w:r>
      <w:r w:rsidRPr="00D14B11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4F68AC3A" w14:textId="77777777" w:rsidR="003A4A51" w:rsidRPr="00D14B11" w:rsidRDefault="003A4A51" w:rsidP="003A4A5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lastRenderedPageBreak/>
        <w:t>Behandelafspraken rondom exacerbatie/longaanval</w:t>
      </w:r>
      <w:r w:rsidRPr="00D14B11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7DA3FC1E" w14:textId="77777777" w:rsidR="003A4A51" w:rsidRPr="00D14B11" w:rsidRDefault="003A4A51" w:rsidP="003A4A5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Inhoud en het belang van het </w:t>
      </w:r>
      <w:proofErr w:type="spellStart"/>
      <w:r w:rsidRPr="00D14B11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longaanvalplan</w:t>
      </w:r>
      <w:proofErr w:type="spellEnd"/>
      <w:r w:rsidRPr="00D14B11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170BFCF1" w14:textId="77777777" w:rsidR="003A4A51" w:rsidRPr="00D14B11" w:rsidRDefault="003A4A51" w:rsidP="003A4A5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Leert hoe deze </w:t>
      </w:r>
      <w:proofErr w:type="spellStart"/>
      <w:r w:rsidRPr="00D14B11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dmv</w:t>
      </w:r>
      <w:proofErr w:type="spellEnd"/>
      <w:r w:rsidRPr="00D14B11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het </w:t>
      </w:r>
      <w:proofErr w:type="spellStart"/>
      <w:r w:rsidRPr="00D14B11">
        <w:rPr>
          <w:rStyle w:val="spellingerror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longaanvalplan</w:t>
      </w:r>
      <w:proofErr w:type="spellEnd"/>
      <w:r w:rsidRPr="00D14B11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de patiënt kan aanzetten tot zelfmanagement en eigen regie.</w:t>
      </w:r>
      <w:r w:rsidRPr="00D14B11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41F36EB6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32EB08B2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Is in staat:</w:t>
      </w:r>
      <w:r w:rsidRPr="00D14B11">
        <w:rPr>
          <w:rStyle w:val="eop"/>
          <w:rFonts w:asciiTheme="minorHAnsi" w:hAnsiTheme="minorHAnsi" w:cstheme="minorHAnsi"/>
          <w:color w:val="333333"/>
          <w:sz w:val="22"/>
          <w:szCs w:val="22"/>
        </w:rPr>
        <w:t> </w:t>
      </w:r>
    </w:p>
    <w:p w14:paraId="7DB96090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5B5B5B"/>
          <w:sz w:val="22"/>
          <w:szCs w:val="22"/>
        </w:rPr>
        <w:t>Hoe te achterhalen welke klachten voor een patiënt ‘normaal’ zijn en kan de patiënt leren verergering van klachten  te herkennen die kunnen leiden tot een</w:t>
      </w: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 longaanval </w:t>
      </w:r>
      <w:r w:rsidRPr="00D14B11">
        <w:rPr>
          <w:rStyle w:val="normaltextrun"/>
          <w:rFonts w:asciiTheme="minorHAnsi" w:hAnsiTheme="minorHAnsi" w:cstheme="minorHAnsi"/>
          <w:color w:val="5B5B5B"/>
          <w:sz w:val="22"/>
          <w:szCs w:val="22"/>
        </w:rPr>
        <w:t>(exacerbatie).</w:t>
      </w:r>
      <w:r w:rsidRPr="00D14B11">
        <w:rPr>
          <w:rStyle w:val="eop"/>
          <w:rFonts w:asciiTheme="minorHAnsi" w:hAnsiTheme="minorHAnsi" w:cstheme="minorHAnsi"/>
          <w:color w:val="5B5B5B"/>
          <w:sz w:val="22"/>
          <w:szCs w:val="22"/>
        </w:rPr>
        <w:t> </w:t>
      </w:r>
    </w:p>
    <w:p w14:paraId="4BBA7497" w14:textId="77777777" w:rsidR="003A4A51" w:rsidRPr="00D14B11" w:rsidRDefault="003A4A51" w:rsidP="003A4A5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5B5B5B"/>
          <w:sz w:val="22"/>
          <w:szCs w:val="22"/>
        </w:rPr>
        <w:t>Hoe concrete afspraken met de patiënt te maken</w:t>
      </w:r>
      <w:r w:rsidRPr="00D14B11">
        <w:rPr>
          <w:rStyle w:val="eop"/>
          <w:rFonts w:asciiTheme="minorHAnsi" w:hAnsiTheme="minorHAnsi" w:cstheme="minorHAnsi"/>
          <w:color w:val="5B5B5B"/>
          <w:sz w:val="22"/>
          <w:szCs w:val="22"/>
        </w:rPr>
        <w:t> </w:t>
      </w:r>
    </w:p>
    <w:p w14:paraId="4B179D7F" w14:textId="77777777" w:rsidR="003A4A51" w:rsidRPr="00D14B11" w:rsidRDefault="003A4A51" w:rsidP="003A4A5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5B5B5B"/>
          <w:sz w:val="22"/>
          <w:szCs w:val="22"/>
        </w:rPr>
        <w:t>Kan de patiënt tools geven  welke acties hij kan ondernemen als de klachten erger worden, zoals meer medicijnen innemen.</w:t>
      </w:r>
      <w:r w:rsidRPr="00D14B11">
        <w:rPr>
          <w:rStyle w:val="eop"/>
          <w:rFonts w:asciiTheme="minorHAnsi" w:hAnsiTheme="minorHAnsi" w:cstheme="minorHAnsi"/>
          <w:color w:val="5B5B5B"/>
          <w:sz w:val="22"/>
          <w:szCs w:val="22"/>
        </w:rPr>
        <w:t> </w:t>
      </w:r>
    </w:p>
    <w:p w14:paraId="6401E667" w14:textId="77777777" w:rsidR="003A4A51" w:rsidRPr="00D14B11" w:rsidRDefault="003A4A51" w:rsidP="003A4A5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5B5B5B"/>
          <w:sz w:val="22"/>
          <w:szCs w:val="22"/>
        </w:rPr>
        <w:t>Dat het herstel van een longaanval gaat sneller en ziekenhuisopname wordt vaak voorkomen.</w:t>
      </w:r>
      <w:r w:rsidRPr="00D14B11">
        <w:rPr>
          <w:rStyle w:val="eop"/>
          <w:rFonts w:asciiTheme="minorHAnsi" w:hAnsiTheme="minorHAnsi" w:cstheme="minorHAnsi"/>
          <w:color w:val="5B5B5B"/>
          <w:sz w:val="22"/>
          <w:szCs w:val="22"/>
        </w:rPr>
        <w:t> </w:t>
      </w:r>
    </w:p>
    <w:p w14:paraId="37F0F262" w14:textId="77777777" w:rsidR="003A4A51" w:rsidRPr="00D14B11" w:rsidRDefault="003A4A51" w:rsidP="003A4A5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color w:val="5B5B5B"/>
          <w:sz w:val="22"/>
          <w:szCs w:val="22"/>
        </w:rPr>
        <w:t>Het actieplan zelfmanagement bevordert: de patiënt kan de regie over de eigen ziekte nemen.</w:t>
      </w:r>
      <w:r w:rsidRPr="00D14B11">
        <w:rPr>
          <w:rStyle w:val="eop"/>
          <w:rFonts w:asciiTheme="minorHAnsi" w:hAnsiTheme="minorHAnsi" w:cstheme="minorHAnsi"/>
          <w:color w:val="5B5B5B"/>
          <w:sz w:val="22"/>
          <w:szCs w:val="22"/>
        </w:rPr>
        <w:t> </w:t>
      </w:r>
    </w:p>
    <w:p w14:paraId="318F61D5" w14:textId="77777777" w:rsidR="003A4A51" w:rsidRPr="00D14B11" w:rsidRDefault="003A4A51" w:rsidP="003A4A51">
      <w:pPr>
        <w:rPr>
          <w:rFonts w:cstheme="minorHAnsi"/>
        </w:rPr>
      </w:pPr>
    </w:p>
    <w:p w14:paraId="64A9061D" w14:textId="77777777" w:rsidR="003A4A51" w:rsidRPr="00D14B11" w:rsidRDefault="003A4A51" w:rsidP="003A4A51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A51" w:rsidRPr="00D14B11" w14:paraId="4B402528" w14:textId="77777777" w:rsidTr="008D5A89">
        <w:tc>
          <w:tcPr>
            <w:tcW w:w="9062" w:type="dxa"/>
            <w:shd w:val="clear" w:color="auto" w:fill="92D050"/>
          </w:tcPr>
          <w:p w14:paraId="435C694A" w14:textId="77777777" w:rsidR="003A4A51" w:rsidRPr="00D14B11" w:rsidRDefault="003A4A51" w:rsidP="008D5A89">
            <w:pPr>
              <w:rPr>
                <w:rFonts w:cstheme="minorHAnsi"/>
              </w:rPr>
            </w:pPr>
            <w:r w:rsidRPr="00D14B11">
              <w:rPr>
                <w:rFonts w:cstheme="minorHAnsi"/>
              </w:rPr>
              <w:t>Schulden</w:t>
            </w:r>
          </w:p>
        </w:tc>
      </w:tr>
    </w:tbl>
    <w:p w14:paraId="76DE513C" w14:textId="77777777" w:rsidR="003A4A51" w:rsidRPr="00D14B11" w:rsidRDefault="003A4A51" w:rsidP="003A4A51">
      <w:pPr>
        <w:rPr>
          <w:rFonts w:cstheme="minorHAnsi"/>
          <w:lang w:val="en-US"/>
        </w:rPr>
      </w:pPr>
    </w:p>
    <w:p w14:paraId="49DF659B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Deelnemer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:</w:t>
      </w:r>
    </w:p>
    <w:p w14:paraId="1A49BA10" w14:textId="77777777" w:rsidR="003A4A51" w:rsidRPr="00D14B11" w:rsidRDefault="003A4A51" w:rsidP="003A4A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Weet wat hij kan verwachten van financiële hulpverlening bij schulden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73A79F" w14:textId="77777777" w:rsidR="003A4A51" w:rsidRPr="00D14B11" w:rsidRDefault="003A4A51" w:rsidP="003A4A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Kennisgenomen van rechten en plichten bij mensen met een uitdagende financiële situatie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F22DE5" w14:textId="77777777" w:rsidR="003A4A51" w:rsidRPr="00D14B11" w:rsidRDefault="003A4A51" w:rsidP="003A4A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Heeft geoefend met casuïstiek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D76755" w14:textId="77777777" w:rsidR="003A4A51" w:rsidRPr="00D14B11" w:rsidRDefault="003A4A51" w:rsidP="003A4A51">
      <w:pPr>
        <w:rPr>
          <w:rFonts w:cstheme="min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4A51" w:rsidRPr="00D14B11" w14:paraId="2B24B308" w14:textId="77777777" w:rsidTr="008D5A89">
        <w:tc>
          <w:tcPr>
            <w:tcW w:w="9062" w:type="dxa"/>
            <w:shd w:val="clear" w:color="auto" w:fill="92D050"/>
          </w:tcPr>
          <w:p w14:paraId="37A40A1C" w14:textId="77777777" w:rsidR="003A4A51" w:rsidRPr="00D14B11" w:rsidRDefault="003A4A51" w:rsidP="008D5A89">
            <w:pPr>
              <w:rPr>
                <w:rFonts w:cstheme="minorHAnsi"/>
              </w:rPr>
            </w:pPr>
            <w:r w:rsidRPr="00D14B11">
              <w:rPr>
                <w:rFonts w:cstheme="minorHAnsi"/>
              </w:rPr>
              <w:t>Spoedzorg voor de psychiatrische patiënt binnen de eerste lijn</w:t>
            </w:r>
          </w:p>
        </w:tc>
      </w:tr>
    </w:tbl>
    <w:p w14:paraId="39F51219" w14:textId="77777777" w:rsidR="003A4A51" w:rsidRPr="00D14B11" w:rsidRDefault="003A4A51" w:rsidP="003A4A51">
      <w:pPr>
        <w:rPr>
          <w:rFonts w:cstheme="minorHAnsi"/>
        </w:rPr>
      </w:pPr>
      <w:r w:rsidRPr="00D14B11">
        <w:rPr>
          <w:rFonts w:cstheme="minorHAnsi"/>
        </w:rPr>
        <w:t>Deelnemer:</w:t>
      </w:r>
    </w:p>
    <w:p w14:paraId="09C41AE8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Kent: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48F73F" w14:textId="77777777" w:rsidR="003A4A51" w:rsidRPr="00D14B11" w:rsidRDefault="003A4A51" w:rsidP="003A4A5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De niet psychiatrische patiënt met afwijkend ‘verward’ gedrag met een somatische oorzaak.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41F1DE" w14:textId="77777777" w:rsidR="003A4A51" w:rsidRPr="00D14B11" w:rsidRDefault="003A4A51" w:rsidP="003A4A5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De  bekende psychiatrische patiënt met afwijkend gedrag. Hoe ga je hiermee om.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E8C484" w14:textId="77777777" w:rsidR="003A4A51" w:rsidRPr="00D14B11" w:rsidRDefault="003A4A51" w:rsidP="003A4A5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De patiënt met ‘eenmalige’ psychiatrische klachten door middelengebruik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7C0E3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3FA280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Weet: 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49E0C4" w14:textId="77777777" w:rsidR="003A4A51" w:rsidRPr="00D14B11" w:rsidRDefault="003A4A51" w:rsidP="003A4A5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Zelfreflectie m.b.t. eigen professioneel handelen, samenwerkingen en valkuilen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4097FF" w14:textId="77777777" w:rsidR="003A4A51" w:rsidRPr="00D14B11" w:rsidRDefault="003A4A51" w:rsidP="003A4A5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Richtlijnen NTS/NHG</w:t>
      </w:r>
    </w:p>
    <w:p w14:paraId="1913CE7B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E50B0B" w14:textId="77777777" w:rsidR="003A4A51" w:rsidRPr="00D14B11" w:rsidRDefault="003A4A51" w:rsidP="003A4A5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eop"/>
          <w:rFonts w:asciiTheme="minorHAnsi" w:hAnsiTheme="minorHAnsi" w:cstheme="minorHAnsi"/>
          <w:sz w:val="22"/>
          <w:szCs w:val="22"/>
        </w:rPr>
        <w:t>Kennisgenomen van: </w:t>
      </w:r>
    </w:p>
    <w:p w14:paraId="18E56DFB" w14:textId="77777777" w:rsidR="003A4A51" w:rsidRPr="00D14B11" w:rsidRDefault="003A4A51" w:rsidP="003A4A5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1">
        <w:rPr>
          <w:rStyle w:val="normaltextrun"/>
          <w:rFonts w:asciiTheme="minorHAnsi" w:hAnsiTheme="minorHAnsi" w:cstheme="minorHAnsi"/>
          <w:sz w:val="22"/>
          <w:szCs w:val="22"/>
        </w:rPr>
        <w:t>De psychiatrische patiënt binnen de eerstelijns spoedzorg.</w:t>
      </w:r>
      <w:r w:rsidRPr="00D14B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5745CE" w14:textId="77777777" w:rsidR="00FE77DF" w:rsidRPr="003A4A51" w:rsidRDefault="00FE77DF" w:rsidP="003A4A51"/>
    <w:sectPr w:rsidR="00FE77DF" w:rsidRPr="003A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AA0"/>
    <w:multiLevelType w:val="hybridMultilevel"/>
    <w:tmpl w:val="2026BBF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717FA"/>
    <w:multiLevelType w:val="hybridMultilevel"/>
    <w:tmpl w:val="0D5E21C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C8105A"/>
    <w:multiLevelType w:val="multilevel"/>
    <w:tmpl w:val="E97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3D2E0F"/>
    <w:multiLevelType w:val="multilevel"/>
    <w:tmpl w:val="564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D7E82"/>
    <w:multiLevelType w:val="multilevel"/>
    <w:tmpl w:val="3AE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0764E"/>
    <w:multiLevelType w:val="hybridMultilevel"/>
    <w:tmpl w:val="D0EA2A7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2F285C"/>
    <w:multiLevelType w:val="multilevel"/>
    <w:tmpl w:val="04A8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462EEC"/>
    <w:multiLevelType w:val="multilevel"/>
    <w:tmpl w:val="80F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B97C37"/>
    <w:multiLevelType w:val="hybridMultilevel"/>
    <w:tmpl w:val="609A569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7803DB"/>
    <w:multiLevelType w:val="hybridMultilevel"/>
    <w:tmpl w:val="51AA391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287E54"/>
    <w:multiLevelType w:val="hybridMultilevel"/>
    <w:tmpl w:val="5C4C4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C15C2"/>
    <w:multiLevelType w:val="multilevel"/>
    <w:tmpl w:val="DF06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7F74"/>
    <w:multiLevelType w:val="hybridMultilevel"/>
    <w:tmpl w:val="A52E7D3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909B6"/>
    <w:multiLevelType w:val="multilevel"/>
    <w:tmpl w:val="9AD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417D43"/>
    <w:multiLevelType w:val="multilevel"/>
    <w:tmpl w:val="ADE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233E9A"/>
    <w:multiLevelType w:val="hybridMultilevel"/>
    <w:tmpl w:val="949A5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59D3"/>
    <w:multiLevelType w:val="hybridMultilevel"/>
    <w:tmpl w:val="6C8474C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79"/>
    <w:rsid w:val="003A4A51"/>
    <w:rsid w:val="00870B5C"/>
    <w:rsid w:val="009F0679"/>
    <w:rsid w:val="00C35BBD"/>
    <w:rsid w:val="00D14B11"/>
    <w:rsid w:val="00E26CC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4D66"/>
  <w15:chartTrackingRefBased/>
  <w15:docId w15:val="{5D89AE97-AE6B-4A17-B653-1EC30FD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F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F0679"/>
  </w:style>
  <w:style w:type="character" w:customStyle="1" w:styleId="eop">
    <w:name w:val="eop"/>
    <w:basedOn w:val="Standaardalinea-lettertype"/>
    <w:rsid w:val="009F0679"/>
  </w:style>
  <w:style w:type="character" w:customStyle="1" w:styleId="spellingerror">
    <w:name w:val="spellingerror"/>
    <w:basedOn w:val="Standaardalinea-lettertype"/>
    <w:rsid w:val="009F0679"/>
  </w:style>
  <w:style w:type="character" w:customStyle="1" w:styleId="contextualspellingandgrammarerror">
    <w:name w:val="contextualspellingandgrammarerror"/>
    <w:basedOn w:val="Standaardalinea-lettertype"/>
    <w:rsid w:val="009F0679"/>
  </w:style>
  <w:style w:type="table" w:styleId="Tabelraster">
    <w:name w:val="Table Grid"/>
    <w:basedOn w:val="Standaardtabel"/>
    <w:uiPriority w:val="39"/>
    <w:rsid w:val="009F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06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8F0F2C85034419AE4696CB06DCB60" ma:contentTypeVersion="12" ma:contentTypeDescription="Een nieuw document maken." ma:contentTypeScope="" ma:versionID="7851d5318b54a1555fe741bc93622205">
  <xsd:schema xmlns:xsd="http://www.w3.org/2001/XMLSchema" xmlns:xs="http://www.w3.org/2001/XMLSchema" xmlns:p="http://schemas.microsoft.com/office/2006/metadata/properties" xmlns:ns2="8e7e5098-269c-4839-85c7-2649c562da45" xmlns:ns3="889acc96-268e-479a-a020-1db60b1fad56" targetNamespace="http://schemas.microsoft.com/office/2006/metadata/properties" ma:root="true" ma:fieldsID="ffd2b449e41454e3b0aa27180346f324" ns2:_="" ns3:_="">
    <xsd:import namespace="8e7e5098-269c-4839-85c7-2649c562da45"/>
    <xsd:import namespace="889acc96-268e-479a-a020-1db60b1fa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e5098-269c-4839-85c7-2649c562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cc96-268e-479a-a020-1db60b1fa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3D174-91C9-41BB-9507-87F6D08FD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e5098-269c-4839-85c7-2649c562da45"/>
    <ds:schemaRef ds:uri="889acc96-268e-479a-a020-1db60b1fa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CEEEA-D17A-4FC7-A9E8-6D948B105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6057A-F09A-434A-BA07-74F964116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de Korte</dc:creator>
  <cp:keywords/>
  <dc:description/>
  <cp:lastModifiedBy>Marieke de Korte</cp:lastModifiedBy>
  <cp:revision>3</cp:revision>
  <dcterms:created xsi:type="dcterms:W3CDTF">2021-09-29T10:11:00Z</dcterms:created>
  <dcterms:modified xsi:type="dcterms:W3CDTF">2021-09-29T10:55:00Z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0x0101006188F0F2C85034419AE4696CB06DCB60</vt:lpwstr>
  </property>
</Properties>
</file>