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E31C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2818F2">
        <w:rPr>
          <w:rFonts w:eastAsia="Times New Roman" w:cstheme="minorHAnsi"/>
          <w:b/>
          <w:bCs/>
          <w:lang w:eastAsia="nl-NL"/>
        </w:rPr>
        <w:t>Programma:</w:t>
      </w:r>
      <w:r w:rsidRPr="002818F2">
        <w:rPr>
          <w:rFonts w:eastAsia="Times New Roman" w:cstheme="minorHAnsi"/>
          <w:lang w:eastAsia="nl-NL"/>
        </w:rPr>
        <w:t> </w:t>
      </w:r>
    </w:p>
    <w:p w14:paraId="09617B5F" w14:textId="77777777" w:rsidR="001B73DC" w:rsidRPr="00DF21EC" w:rsidRDefault="001B73DC" w:rsidP="001B73DC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p w14:paraId="7BC6A8F3" w14:textId="77777777" w:rsidR="001B73DC" w:rsidRPr="00DF21EC" w:rsidRDefault="001B73DC" w:rsidP="001B73DC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F21EC">
        <w:rPr>
          <w:rFonts w:eastAsia="Times New Roman" w:cstheme="minorHAnsi"/>
          <w:lang w:eastAsia="nl-NL"/>
        </w:rPr>
        <w:t xml:space="preserve">Er kan ervoor worden gekozen dat de scholing online wordt gegeven verdeeld in twee losse bijeenkomsten of op locatie waarin deel 1 en 2 samengevoegd kunnen worden. </w:t>
      </w:r>
    </w:p>
    <w:p w14:paraId="0F4C7063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2818F2">
        <w:rPr>
          <w:rFonts w:eastAsia="Times New Roman" w:cstheme="minorHAnsi"/>
          <w:lang w:eastAsia="nl-NL"/>
        </w:rPr>
        <w:t> </w:t>
      </w:r>
    </w:p>
    <w:p w14:paraId="02802E0E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F21EC">
        <w:rPr>
          <w:rFonts w:eastAsia="Times New Roman" w:cstheme="minorHAnsi"/>
          <w:b/>
          <w:bCs/>
          <w:u w:val="single"/>
          <w:lang w:eastAsia="nl-NL"/>
        </w:rPr>
        <w:t>Deel 1</w:t>
      </w:r>
    </w:p>
    <w:p w14:paraId="0A738962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/>
          <w:lang w:eastAsia="nl-NL"/>
        </w:rPr>
      </w:pPr>
      <w:r w:rsidRPr="2A891BE4">
        <w:rPr>
          <w:rFonts w:eastAsia="Times New Roman"/>
          <w:lang w:eastAsia="nl-NL"/>
        </w:rPr>
        <w:t> </w:t>
      </w:r>
    </w:p>
    <w:p w14:paraId="0D6A3439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/>
          <w:lang w:eastAsia="nl-NL"/>
        </w:rPr>
      </w:pPr>
      <w:r w:rsidRPr="2A891BE4">
        <w:rPr>
          <w:rFonts w:eastAsia="Times New Roman"/>
          <w:lang w:eastAsia="nl-NL"/>
        </w:rPr>
        <w:t>20.00 uur             Inleiding leefstijl, uitleg interventies (55 min) </w:t>
      </w:r>
    </w:p>
    <w:p w14:paraId="3E621AFB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/>
          <w:lang w:eastAsia="nl-NL"/>
        </w:rPr>
      </w:pPr>
      <w:r w:rsidRPr="2A891BE4">
        <w:rPr>
          <w:rFonts w:eastAsia="Times New Roman"/>
          <w:lang w:eastAsia="nl-NL"/>
        </w:rPr>
        <w:t xml:space="preserve">20.55 uur             Het stappenplan: </w:t>
      </w:r>
      <w:proofErr w:type="spellStart"/>
      <w:r w:rsidRPr="2A891BE4">
        <w:rPr>
          <w:rFonts w:eastAsia="Times New Roman"/>
          <w:lang w:eastAsia="nl-NL"/>
        </w:rPr>
        <w:t>Demedicalisatie</w:t>
      </w:r>
      <w:proofErr w:type="spellEnd"/>
      <w:r w:rsidRPr="2A891BE4">
        <w:rPr>
          <w:rFonts w:eastAsia="Times New Roman"/>
          <w:lang w:eastAsia="nl-NL"/>
        </w:rPr>
        <w:t xml:space="preserve"> (35 min) </w:t>
      </w:r>
    </w:p>
    <w:p w14:paraId="54B1E730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/>
          <w:lang w:eastAsia="nl-NL"/>
        </w:rPr>
      </w:pPr>
      <w:r w:rsidRPr="2A891BE4">
        <w:rPr>
          <w:rFonts w:eastAsia="Times New Roman"/>
          <w:lang w:eastAsia="nl-NL"/>
        </w:rPr>
        <w:t>21.30 uur             Afsluiting </w:t>
      </w:r>
    </w:p>
    <w:p w14:paraId="47FEF00F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/>
          <w:lang w:eastAsia="nl-NL"/>
        </w:rPr>
      </w:pPr>
      <w:r w:rsidRPr="2A891BE4">
        <w:rPr>
          <w:rFonts w:eastAsia="Times New Roman"/>
          <w:lang w:eastAsia="nl-NL"/>
        </w:rPr>
        <w:t>  </w:t>
      </w:r>
    </w:p>
    <w:p w14:paraId="1A4C3E34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2A891BE4">
        <w:rPr>
          <w:rFonts w:eastAsia="Times New Roman"/>
          <w:lang w:eastAsia="nl-NL"/>
        </w:rPr>
        <w:t> </w:t>
      </w:r>
    </w:p>
    <w:p w14:paraId="79FB00B1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F21EC">
        <w:rPr>
          <w:rFonts w:eastAsia="Times New Roman" w:cstheme="minorHAnsi"/>
          <w:b/>
          <w:bCs/>
          <w:u w:val="single"/>
          <w:lang w:eastAsia="nl-NL"/>
        </w:rPr>
        <w:t>Deel</w:t>
      </w:r>
      <w:r w:rsidRPr="002818F2">
        <w:rPr>
          <w:rFonts w:eastAsia="Times New Roman" w:cstheme="minorHAnsi"/>
          <w:b/>
          <w:bCs/>
          <w:u w:val="single"/>
          <w:lang w:eastAsia="nl-NL"/>
        </w:rPr>
        <w:t xml:space="preserve"> 2</w:t>
      </w:r>
      <w:r w:rsidRPr="002818F2">
        <w:rPr>
          <w:rFonts w:eastAsia="Times New Roman" w:cstheme="minorHAnsi"/>
          <w:lang w:eastAsia="nl-NL"/>
        </w:rPr>
        <w:t> </w:t>
      </w:r>
    </w:p>
    <w:p w14:paraId="2D568229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2818F2">
        <w:rPr>
          <w:rFonts w:eastAsia="Times New Roman" w:cstheme="minorHAnsi"/>
          <w:lang w:eastAsia="nl-NL"/>
        </w:rPr>
        <w:t>  </w:t>
      </w:r>
    </w:p>
    <w:p w14:paraId="6ACC1C1C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/>
          <w:lang w:eastAsia="nl-NL"/>
        </w:rPr>
      </w:pPr>
      <w:r w:rsidRPr="2A891BE4">
        <w:rPr>
          <w:rFonts w:eastAsia="Times New Roman"/>
          <w:lang w:eastAsia="nl-NL"/>
        </w:rPr>
        <w:t>20.00 uur             Inleiding, herhaling deel 1 (20 min) </w:t>
      </w:r>
    </w:p>
    <w:p w14:paraId="335F475F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/>
          <w:lang w:eastAsia="nl-NL"/>
        </w:rPr>
      </w:pPr>
      <w:r w:rsidRPr="2A891BE4">
        <w:rPr>
          <w:rFonts w:eastAsia="Times New Roman"/>
          <w:lang w:eastAsia="nl-NL"/>
        </w:rPr>
        <w:t>20.45 uur             Casuïstiek (70 min) </w:t>
      </w:r>
    </w:p>
    <w:p w14:paraId="6941E23F" w14:textId="77777777" w:rsidR="001B73DC" w:rsidRPr="002818F2" w:rsidRDefault="001B73DC" w:rsidP="001B73DC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2818F2">
        <w:rPr>
          <w:rFonts w:eastAsia="Times New Roman" w:cstheme="minorHAnsi"/>
          <w:lang w:eastAsia="nl-NL"/>
        </w:rPr>
        <w:t>21.30 uur             Afsluiting </w:t>
      </w:r>
    </w:p>
    <w:p w14:paraId="764848A3" w14:textId="77777777" w:rsidR="00F440E9" w:rsidRDefault="00F440E9"/>
    <w:sectPr w:rsidR="00F4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DC"/>
    <w:rsid w:val="001B73DC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D549"/>
  <w15:chartTrackingRefBased/>
  <w15:docId w15:val="{FF2A5946-49E3-4CCE-8297-01D27248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73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 Hesterman</dc:creator>
  <cp:keywords/>
  <dc:description/>
  <cp:lastModifiedBy>Joany Hesterman</cp:lastModifiedBy>
  <cp:revision>1</cp:revision>
  <dcterms:created xsi:type="dcterms:W3CDTF">2022-04-25T14:37:00Z</dcterms:created>
  <dcterms:modified xsi:type="dcterms:W3CDTF">2022-04-25T14:38:00Z</dcterms:modified>
</cp:coreProperties>
</file>