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64" w:rsidRDefault="00740A64" w:rsidP="00740A64">
      <w:pPr>
        <w:rPr>
          <w:sz w:val="24"/>
          <w:szCs w:val="24"/>
          <w:lang w:eastAsia="nl-NL"/>
        </w:rPr>
      </w:pPr>
      <w:r>
        <w:rPr>
          <w:sz w:val="24"/>
          <w:szCs w:val="24"/>
        </w:rPr>
        <w:t xml:space="preserve">Sinds de publicatie van de multidisciplinaire richtlijn ‘detectie en behandeling van suïcidaal gedrag’ van het VLESP in 2017 proberen we in AZ Maria Middelares in te zetten op vroegtijdige detectie van suïcidaliteit bij onze patiënten. Hiervoor voorzien we een vorming die tot doel heeft: </w:t>
      </w:r>
    </w:p>
    <w:p w:rsidR="00740A64" w:rsidRDefault="00740A64" w:rsidP="00740A64">
      <w:pPr>
        <w:pStyle w:val="Lijstalinea"/>
        <w:numPr>
          <w:ilvl w:val="0"/>
          <w:numId w:val="1"/>
        </w:numPr>
        <w:rPr>
          <w:sz w:val="24"/>
          <w:szCs w:val="24"/>
        </w:rPr>
      </w:pPr>
      <w:r>
        <w:rPr>
          <w:sz w:val="24"/>
          <w:szCs w:val="24"/>
        </w:rPr>
        <w:t>Begrip hebben van het suïcidale proces, wat een lang proces is waarin we tijdig willen ingrijpen om zelfmoordpogingen te vermijden</w:t>
      </w:r>
    </w:p>
    <w:p w:rsidR="00740A64" w:rsidRDefault="00740A64" w:rsidP="00740A64">
      <w:pPr>
        <w:pStyle w:val="Lijstalinea"/>
        <w:numPr>
          <w:ilvl w:val="0"/>
          <w:numId w:val="1"/>
        </w:numPr>
        <w:rPr>
          <w:sz w:val="24"/>
          <w:szCs w:val="24"/>
        </w:rPr>
      </w:pPr>
      <w:r>
        <w:rPr>
          <w:sz w:val="24"/>
          <w:szCs w:val="24"/>
        </w:rPr>
        <w:t>Zicht hebben op het belang van het bespreekbaar maken van suïcidaliteit</w:t>
      </w:r>
    </w:p>
    <w:p w:rsidR="00740A64" w:rsidRDefault="00740A64" w:rsidP="00740A64">
      <w:pPr>
        <w:pStyle w:val="Lijstalinea"/>
        <w:numPr>
          <w:ilvl w:val="0"/>
          <w:numId w:val="1"/>
        </w:numPr>
        <w:rPr>
          <w:sz w:val="24"/>
          <w:szCs w:val="24"/>
        </w:rPr>
      </w:pPr>
      <w:r>
        <w:rPr>
          <w:sz w:val="24"/>
          <w:szCs w:val="24"/>
        </w:rPr>
        <w:t>De suïcideniveau ’s begrijpen en kunnen gebruiken</w:t>
      </w:r>
    </w:p>
    <w:p w:rsidR="00740A64" w:rsidRDefault="00740A64" w:rsidP="00740A64">
      <w:pPr>
        <w:pStyle w:val="Lijstalinea"/>
        <w:numPr>
          <w:ilvl w:val="0"/>
          <w:numId w:val="1"/>
        </w:numPr>
        <w:rPr>
          <w:sz w:val="24"/>
          <w:szCs w:val="24"/>
        </w:rPr>
      </w:pPr>
      <w:r>
        <w:rPr>
          <w:sz w:val="24"/>
          <w:szCs w:val="24"/>
        </w:rPr>
        <w:t xml:space="preserve">Weten hoe de suïcidaliteit te bevragen en hoe te registreren in </w:t>
      </w:r>
      <w:proofErr w:type="spellStart"/>
      <w:r>
        <w:rPr>
          <w:sz w:val="24"/>
          <w:szCs w:val="24"/>
        </w:rPr>
        <w:t>synops</w:t>
      </w:r>
      <w:proofErr w:type="spellEnd"/>
    </w:p>
    <w:p w:rsidR="00740A64" w:rsidRDefault="00740A64" w:rsidP="00740A64">
      <w:pPr>
        <w:pStyle w:val="Lijstalinea"/>
        <w:numPr>
          <w:ilvl w:val="0"/>
          <w:numId w:val="1"/>
        </w:numPr>
        <w:rPr>
          <w:sz w:val="24"/>
          <w:szCs w:val="24"/>
        </w:rPr>
      </w:pPr>
      <w:r>
        <w:rPr>
          <w:sz w:val="24"/>
          <w:szCs w:val="24"/>
        </w:rPr>
        <w:t>Zicht hebben op de eigen tools en beschikbare hulp binnen ons ziekenhuis</w:t>
      </w:r>
    </w:p>
    <w:p w:rsidR="00740A64" w:rsidRDefault="00740A64" w:rsidP="00740A64">
      <w:pPr>
        <w:pStyle w:val="Lijstalinea"/>
        <w:rPr>
          <w:sz w:val="24"/>
          <w:szCs w:val="24"/>
        </w:rPr>
      </w:pPr>
    </w:p>
    <w:p w:rsidR="00740A64" w:rsidRDefault="00740A64" w:rsidP="00740A64">
      <w:pPr>
        <w:rPr>
          <w:sz w:val="24"/>
          <w:szCs w:val="24"/>
        </w:rPr>
      </w:pPr>
      <w:r>
        <w:rPr>
          <w:sz w:val="24"/>
          <w:szCs w:val="24"/>
        </w:rPr>
        <w:t xml:space="preserve">De interne vorming duurt 2 uur waarin onderstaande lijst besproken wordt: </w:t>
      </w:r>
    </w:p>
    <w:p w:rsidR="00740A64" w:rsidRDefault="00740A64" w:rsidP="00740A64">
      <w:pPr>
        <w:numPr>
          <w:ilvl w:val="1"/>
          <w:numId w:val="1"/>
        </w:numPr>
        <w:spacing w:after="120"/>
        <w:rPr>
          <w:sz w:val="24"/>
          <w:szCs w:val="24"/>
        </w:rPr>
      </w:pPr>
      <w:proofErr w:type="spellStart"/>
      <w:r>
        <w:rPr>
          <w:sz w:val="24"/>
          <w:szCs w:val="24"/>
          <w:lang w:val="en-US"/>
        </w:rPr>
        <w:t>Cijfers</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w:t>
      </w:r>
      <w:proofErr w:type="spellStart"/>
      <w:r>
        <w:rPr>
          <w:sz w:val="24"/>
          <w:szCs w:val="24"/>
          <w:lang w:val="en-US"/>
        </w:rPr>
        <w:t>definities</w:t>
      </w:r>
      <w:proofErr w:type="spellEnd"/>
    </w:p>
    <w:p w:rsidR="00740A64" w:rsidRDefault="00740A64" w:rsidP="00740A64">
      <w:pPr>
        <w:numPr>
          <w:ilvl w:val="1"/>
          <w:numId w:val="1"/>
        </w:numPr>
        <w:spacing w:after="120"/>
        <w:rPr>
          <w:sz w:val="24"/>
          <w:szCs w:val="24"/>
        </w:rPr>
      </w:pPr>
      <w:proofErr w:type="spellStart"/>
      <w:r>
        <w:rPr>
          <w:sz w:val="24"/>
          <w:szCs w:val="24"/>
          <w:lang w:val="en-US"/>
        </w:rPr>
        <w:t>Richtlijnen</w:t>
      </w:r>
      <w:proofErr w:type="spellEnd"/>
    </w:p>
    <w:p w:rsidR="00740A64" w:rsidRDefault="00740A64" w:rsidP="00740A64">
      <w:pPr>
        <w:numPr>
          <w:ilvl w:val="1"/>
          <w:numId w:val="1"/>
        </w:numPr>
        <w:spacing w:after="120"/>
        <w:rPr>
          <w:sz w:val="24"/>
          <w:szCs w:val="24"/>
        </w:rPr>
      </w:pPr>
      <w:proofErr w:type="spellStart"/>
      <w:r>
        <w:rPr>
          <w:sz w:val="24"/>
          <w:szCs w:val="24"/>
          <w:lang w:val="en-US"/>
        </w:rPr>
        <w:t>Suïcidaal</w:t>
      </w:r>
      <w:proofErr w:type="spellEnd"/>
      <w:r>
        <w:rPr>
          <w:sz w:val="24"/>
          <w:szCs w:val="24"/>
          <w:lang w:val="en-US"/>
        </w:rPr>
        <w:t xml:space="preserve"> </w:t>
      </w:r>
      <w:proofErr w:type="spellStart"/>
      <w:r>
        <w:rPr>
          <w:sz w:val="24"/>
          <w:szCs w:val="24"/>
          <w:lang w:val="en-US"/>
        </w:rPr>
        <w:t>proces</w:t>
      </w:r>
      <w:proofErr w:type="spellEnd"/>
    </w:p>
    <w:p w:rsidR="00740A64" w:rsidRDefault="00740A64" w:rsidP="00740A64">
      <w:pPr>
        <w:numPr>
          <w:ilvl w:val="1"/>
          <w:numId w:val="1"/>
        </w:numPr>
        <w:spacing w:after="120"/>
        <w:rPr>
          <w:sz w:val="24"/>
          <w:szCs w:val="24"/>
        </w:rPr>
      </w:pPr>
      <w:proofErr w:type="spellStart"/>
      <w:r>
        <w:rPr>
          <w:sz w:val="24"/>
          <w:szCs w:val="24"/>
          <w:lang w:val="en-US"/>
        </w:rPr>
        <w:t>Verklarend</w:t>
      </w:r>
      <w:proofErr w:type="spellEnd"/>
      <w:r>
        <w:rPr>
          <w:sz w:val="24"/>
          <w:szCs w:val="24"/>
          <w:lang w:val="en-US"/>
        </w:rPr>
        <w:t xml:space="preserve"> model</w:t>
      </w:r>
    </w:p>
    <w:p w:rsidR="00740A64" w:rsidRDefault="00740A64" w:rsidP="00740A64">
      <w:pPr>
        <w:numPr>
          <w:ilvl w:val="1"/>
          <w:numId w:val="1"/>
        </w:numPr>
        <w:spacing w:after="120"/>
        <w:rPr>
          <w:sz w:val="24"/>
          <w:szCs w:val="24"/>
        </w:rPr>
      </w:pPr>
      <w:proofErr w:type="spellStart"/>
      <w:r>
        <w:rPr>
          <w:sz w:val="24"/>
          <w:szCs w:val="24"/>
          <w:lang w:val="en-US"/>
        </w:rPr>
        <w:t>Signalen</w:t>
      </w:r>
      <w:proofErr w:type="spellEnd"/>
      <w:r>
        <w:rPr>
          <w:sz w:val="24"/>
          <w:szCs w:val="24"/>
          <w:lang w:val="en-US"/>
        </w:rPr>
        <w:t xml:space="preserve"> </w:t>
      </w:r>
      <w:proofErr w:type="spellStart"/>
      <w:r>
        <w:rPr>
          <w:sz w:val="24"/>
          <w:szCs w:val="24"/>
          <w:lang w:val="en-US"/>
        </w:rPr>
        <w:t>herkennen</w:t>
      </w:r>
      <w:proofErr w:type="spellEnd"/>
    </w:p>
    <w:p w:rsidR="00740A64" w:rsidRDefault="00740A64" w:rsidP="00740A64">
      <w:pPr>
        <w:numPr>
          <w:ilvl w:val="1"/>
          <w:numId w:val="1"/>
        </w:numPr>
        <w:spacing w:after="120"/>
        <w:rPr>
          <w:sz w:val="24"/>
          <w:szCs w:val="24"/>
        </w:rPr>
      </w:pPr>
      <w:proofErr w:type="spellStart"/>
      <w:r>
        <w:rPr>
          <w:sz w:val="24"/>
          <w:szCs w:val="24"/>
          <w:lang w:val="en-US"/>
        </w:rPr>
        <w:t>Gesprekstechnieken</w:t>
      </w:r>
      <w:proofErr w:type="spellEnd"/>
    </w:p>
    <w:p w:rsidR="00740A64" w:rsidRDefault="00740A64" w:rsidP="00740A64">
      <w:pPr>
        <w:numPr>
          <w:ilvl w:val="1"/>
          <w:numId w:val="1"/>
        </w:numPr>
        <w:spacing w:after="120"/>
        <w:rPr>
          <w:sz w:val="24"/>
          <w:szCs w:val="24"/>
        </w:rPr>
      </w:pPr>
      <w:proofErr w:type="spellStart"/>
      <w:r>
        <w:rPr>
          <w:sz w:val="24"/>
          <w:szCs w:val="24"/>
          <w:lang w:val="en-US"/>
        </w:rPr>
        <w:t>Risicoformulering</w:t>
      </w:r>
      <w:proofErr w:type="spellEnd"/>
      <w:r>
        <w:rPr>
          <w:sz w:val="24"/>
          <w:szCs w:val="24"/>
          <w:lang w:val="en-US"/>
        </w:rPr>
        <w:t xml:space="preserve"> </w:t>
      </w:r>
      <w:proofErr w:type="spellStart"/>
      <w:r>
        <w:rPr>
          <w:sz w:val="24"/>
          <w:szCs w:val="24"/>
          <w:lang w:val="en-US"/>
        </w:rPr>
        <w:t>bij</w:t>
      </w:r>
      <w:proofErr w:type="spellEnd"/>
      <w:r>
        <w:rPr>
          <w:sz w:val="24"/>
          <w:szCs w:val="24"/>
          <w:lang w:val="en-US"/>
        </w:rPr>
        <w:t xml:space="preserve"> </w:t>
      </w:r>
      <w:proofErr w:type="spellStart"/>
      <w:r>
        <w:rPr>
          <w:sz w:val="24"/>
          <w:szCs w:val="24"/>
          <w:lang w:val="en-US"/>
        </w:rPr>
        <w:t>anamnese</w:t>
      </w:r>
      <w:proofErr w:type="spellEnd"/>
    </w:p>
    <w:p w:rsidR="00740A64" w:rsidRDefault="00740A64" w:rsidP="00740A64">
      <w:pPr>
        <w:numPr>
          <w:ilvl w:val="1"/>
          <w:numId w:val="1"/>
        </w:numPr>
        <w:spacing w:after="120"/>
        <w:rPr>
          <w:sz w:val="24"/>
          <w:szCs w:val="24"/>
        </w:rPr>
      </w:pPr>
      <w:proofErr w:type="spellStart"/>
      <w:r>
        <w:rPr>
          <w:sz w:val="24"/>
          <w:szCs w:val="24"/>
          <w:lang w:val="en-US"/>
        </w:rPr>
        <w:t>Interventies</w:t>
      </w:r>
      <w:proofErr w:type="spellEnd"/>
    </w:p>
    <w:p w:rsidR="00740A64" w:rsidRDefault="00740A64" w:rsidP="00740A64">
      <w:pPr>
        <w:numPr>
          <w:ilvl w:val="1"/>
          <w:numId w:val="1"/>
        </w:numPr>
        <w:spacing w:after="120"/>
        <w:rPr>
          <w:sz w:val="24"/>
          <w:szCs w:val="24"/>
        </w:rPr>
      </w:pPr>
      <w:proofErr w:type="spellStart"/>
      <w:r>
        <w:rPr>
          <w:sz w:val="24"/>
          <w:szCs w:val="24"/>
          <w:lang w:val="en-US"/>
        </w:rPr>
        <w:t>Behandelplan</w:t>
      </w:r>
      <w:proofErr w:type="spellEnd"/>
    </w:p>
    <w:p w:rsidR="00740A64" w:rsidRDefault="00740A64" w:rsidP="00740A64">
      <w:pPr>
        <w:numPr>
          <w:ilvl w:val="1"/>
          <w:numId w:val="1"/>
        </w:numPr>
        <w:spacing w:after="120"/>
        <w:rPr>
          <w:sz w:val="24"/>
          <w:szCs w:val="24"/>
        </w:rPr>
      </w:pPr>
      <w:proofErr w:type="spellStart"/>
      <w:r>
        <w:rPr>
          <w:sz w:val="24"/>
          <w:szCs w:val="24"/>
          <w:lang w:val="en-US"/>
        </w:rPr>
        <w:t>Crisisinterventie</w:t>
      </w:r>
      <w:proofErr w:type="spellEnd"/>
    </w:p>
    <w:p w:rsidR="00740A64" w:rsidRDefault="00740A64" w:rsidP="00740A64">
      <w:pPr>
        <w:numPr>
          <w:ilvl w:val="1"/>
          <w:numId w:val="1"/>
        </w:numPr>
        <w:spacing w:after="120"/>
        <w:rPr>
          <w:sz w:val="24"/>
          <w:szCs w:val="24"/>
        </w:rPr>
      </w:pPr>
      <w:proofErr w:type="spellStart"/>
      <w:r>
        <w:rPr>
          <w:sz w:val="24"/>
          <w:szCs w:val="24"/>
          <w:lang w:val="en-US"/>
        </w:rPr>
        <w:t>Opvang</w:t>
      </w:r>
      <w:proofErr w:type="spellEnd"/>
      <w:r>
        <w:rPr>
          <w:sz w:val="24"/>
          <w:szCs w:val="24"/>
          <w:lang w:val="en-US"/>
        </w:rPr>
        <w:t xml:space="preserve"> van </w:t>
      </w:r>
      <w:proofErr w:type="spellStart"/>
      <w:r>
        <w:rPr>
          <w:sz w:val="24"/>
          <w:szCs w:val="24"/>
          <w:lang w:val="en-US"/>
        </w:rPr>
        <w:t>nabestaanden</w:t>
      </w:r>
      <w:proofErr w:type="spellEnd"/>
    </w:p>
    <w:p w:rsidR="00740A64" w:rsidRDefault="00740A64" w:rsidP="00740A64">
      <w:pPr>
        <w:numPr>
          <w:ilvl w:val="1"/>
          <w:numId w:val="1"/>
        </w:numPr>
        <w:spacing w:after="120"/>
        <w:rPr>
          <w:sz w:val="24"/>
          <w:szCs w:val="24"/>
        </w:rPr>
      </w:pPr>
      <w:proofErr w:type="spellStart"/>
      <w:r>
        <w:rPr>
          <w:sz w:val="24"/>
          <w:szCs w:val="24"/>
          <w:lang w:val="en-US"/>
        </w:rPr>
        <w:t>Oefeningen</w:t>
      </w:r>
      <w:proofErr w:type="spellEnd"/>
      <w:r>
        <w:rPr>
          <w:sz w:val="24"/>
          <w:szCs w:val="24"/>
          <w:lang w:val="en-US"/>
        </w:rPr>
        <w:t xml:space="preserve"> </w:t>
      </w:r>
    </w:p>
    <w:p w:rsidR="00693544" w:rsidRDefault="00693544">
      <w:bookmarkStart w:id="0" w:name="_GoBack"/>
      <w:bookmarkEnd w:id="0"/>
    </w:p>
    <w:sectPr w:rsidR="00693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1526"/>
    <w:multiLevelType w:val="hybridMultilevel"/>
    <w:tmpl w:val="52109896"/>
    <w:lvl w:ilvl="0" w:tplc="250CC1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64"/>
    <w:rsid w:val="00693544"/>
    <w:rsid w:val="00740A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E8E43-32A1-4F52-9872-7BF9D563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0A6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A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AZ MARIA MIDDELARES</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Vogelaere, Evelyne</dc:creator>
  <cp:keywords/>
  <dc:description/>
  <cp:lastModifiedBy>De Vogelaere, Evelyne</cp:lastModifiedBy>
  <cp:revision>1</cp:revision>
  <dcterms:created xsi:type="dcterms:W3CDTF">2022-01-13T10:06:00Z</dcterms:created>
  <dcterms:modified xsi:type="dcterms:W3CDTF">2022-01-13T10:07:00Z</dcterms:modified>
</cp:coreProperties>
</file>