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B991" w14:textId="5BD305A0" w:rsidR="005973C5" w:rsidRPr="00611CE6" w:rsidRDefault="005973C5" w:rsidP="005973C5">
      <w:pPr>
        <w:pStyle w:val="Titel"/>
      </w:pPr>
      <w:r w:rsidRPr="00611CE6">
        <w:t>Draaiboek 5 daagse basistraining</w:t>
      </w:r>
      <w:r w:rsidR="00EB1C79">
        <w:t xml:space="preserve"> Dialectische Gedragstherapie</w:t>
      </w:r>
    </w:p>
    <w:p w14:paraId="71FAD67A" w14:textId="77777777" w:rsidR="005973C5" w:rsidRDefault="005973C5" w:rsidP="005973C5"/>
    <w:sdt>
      <w:sdtPr>
        <w:rPr>
          <w:rFonts w:asciiTheme="minorHAnsi" w:eastAsiaTheme="minorHAnsi" w:hAnsiTheme="minorHAnsi" w:cstheme="minorBidi"/>
          <w:color w:val="auto"/>
          <w:sz w:val="22"/>
          <w:szCs w:val="22"/>
          <w:lang w:eastAsia="en-US"/>
        </w:rPr>
        <w:id w:val="120888971"/>
        <w:docPartObj>
          <w:docPartGallery w:val="Table of Contents"/>
          <w:docPartUnique/>
        </w:docPartObj>
      </w:sdtPr>
      <w:sdtEndPr>
        <w:rPr>
          <w:rFonts w:ascii="Verdana" w:hAnsi="Verdana" w:cs="ArialMT"/>
          <w:b/>
          <w:bCs/>
          <w:color w:val="203640"/>
          <w:sz w:val="20"/>
          <w:szCs w:val="18"/>
        </w:rPr>
      </w:sdtEndPr>
      <w:sdtContent>
        <w:p w14:paraId="3F02E841" w14:textId="77777777" w:rsidR="005973C5" w:rsidRPr="005973C5" w:rsidRDefault="005973C5" w:rsidP="005973C5">
          <w:pPr>
            <w:pStyle w:val="Kopvaninhoudsopgave"/>
            <w:rPr>
              <w:rStyle w:val="OndertitelChar"/>
            </w:rPr>
          </w:pPr>
          <w:r w:rsidRPr="005973C5">
            <w:rPr>
              <w:rStyle w:val="OndertitelChar"/>
            </w:rPr>
            <w:t>Inhoud</w:t>
          </w:r>
        </w:p>
        <w:p w14:paraId="6D94C8AC" w14:textId="65196276" w:rsidR="005973C5" w:rsidRDefault="005973C5" w:rsidP="005973C5">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2014997" w:history="1">
            <w:r w:rsidRPr="00CB3BB9">
              <w:rPr>
                <w:rStyle w:val="Hyperlink"/>
                <w:noProof/>
              </w:rPr>
              <w:t>Functie 5-daagse Basistraining DGT</w:t>
            </w:r>
            <w:r>
              <w:rPr>
                <w:noProof/>
                <w:webHidden/>
              </w:rPr>
              <w:tab/>
            </w:r>
            <w:r>
              <w:rPr>
                <w:noProof/>
                <w:webHidden/>
              </w:rPr>
              <w:fldChar w:fldCharType="begin"/>
            </w:r>
            <w:r>
              <w:rPr>
                <w:noProof/>
                <w:webHidden/>
              </w:rPr>
              <w:instrText xml:space="preserve"> PAGEREF _Toc82014997 \h </w:instrText>
            </w:r>
            <w:r>
              <w:rPr>
                <w:noProof/>
                <w:webHidden/>
              </w:rPr>
            </w:r>
            <w:r>
              <w:rPr>
                <w:noProof/>
                <w:webHidden/>
              </w:rPr>
              <w:fldChar w:fldCharType="separate"/>
            </w:r>
            <w:r w:rsidR="004407B3">
              <w:rPr>
                <w:noProof/>
                <w:webHidden/>
              </w:rPr>
              <w:t>2</w:t>
            </w:r>
            <w:r>
              <w:rPr>
                <w:noProof/>
                <w:webHidden/>
              </w:rPr>
              <w:fldChar w:fldCharType="end"/>
            </w:r>
          </w:hyperlink>
        </w:p>
        <w:p w14:paraId="7FE35E20" w14:textId="2FAC7D0C" w:rsidR="005973C5" w:rsidRDefault="00923EA9" w:rsidP="005973C5">
          <w:pPr>
            <w:pStyle w:val="Inhopg1"/>
            <w:tabs>
              <w:tab w:val="right" w:leader="dot" w:pos="9062"/>
            </w:tabs>
            <w:rPr>
              <w:rFonts w:eastAsiaTheme="minorEastAsia"/>
              <w:noProof/>
              <w:lang w:eastAsia="nl-NL"/>
            </w:rPr>
          </w:pPr>
          <w:hyperlink w:anchor="_Toc82014998" w:history="1">
            <w:r w:rsidR="005973C5" w:rsidRPr="00CB3BB9">
              <w:rPr>
                <w:rStyle w:val="Hyperlink"/>
                <w:noProof/>
              </w:rPr>
              <w:t>Doelgroep</w:t>
            </w:r>
            <w:r w:rsidR="005973C5">
              <w:rPr>
                <w:noProof/>
                <w:webHidden/>
              </w:rPr>
              <w:tab/>
            </w:r>
            <w:r w:rsidR="005973C5">
              <w:rPr>
                <w:noProof/>
                <w:webHidden/>
              </w:rPr>
              <w:fldChar w:fldCharType="begin"/>
            </w:r>
            <w:r w:rsidR="005973C5">
              <w:rPr>
                <w:noProof/>
                <w:webHidden/>
              </w:rPr>
              <w:instrText xml:space="preserve"> PAGEREF _Toc82014998 \h </w:instrText>
            </w:r>
            <w:r w:rsidR="005973C5">
              <w:rPr>
                <w:noProof/>
                <w:webHidden/>
              </w:rPr>
            </w:r>
            <w:r w:rsidR="005973C5">
              <w:rPr>
                <w:noProof/>
                <w:webHidden/>
              </w:rPr>
              <w:fldChar w:fldCharType="separate"/>
            </w:r>
            <w:r w:rsidR="004407B3">
              <w:rPr>
                <w:noProof/>
                <w:webHidden/>
              </w:rPr>
              <w:t>2</w:t>
            </w:r>
            <w:r w:rsidR="005973C5">
              <w:rPr>
                <w:noProof/>
                <w:webHidden/>
              </w:rPr>
              <w:fldChar w:fldCharType="end"/>
            </w:r>
          </w:hyperlink>
        </w:p>
        <w:p w14:paraId="509EE457" w14:textId="3731F918" w:rsidR="005973C5" w:rsidRDefault="00923EA9" w:rsidP="005973C5">
          <w:pPr>
            <w:pStyle w:val="Inhopg1"/>
            <w:tabs>
              <w:tab w:val="right" w:leader="dot" w:pos="9062"/>
            </w:tabs>
            <w:rPr>
              <w:rFonts w:eastAsiaTheme="minorEastAsia"/>
              <w:noProof/>
              <w:lang w:eastAsia="nl-NL"/>
            </w:rPr>
          </w:pPr>
          <w:hyperlink w:anchor="_Toc82014999" w:history="1">
            <w:r w:rsidR="005973C5" w:rsidRPr="00CB3BB9">
              <w:rPr>
                <w:rStyle w:val="Hyperlink"/>
                <w:noProof/>
              </w:rPr>
              <w:t>Kosten</w:t>
            </w:r>
            <w:r w:rsidR="005973C5">
              <w:rPr>
                <w:noProof/>
                <w:webHidden/>
              </w:rPr>
              <w:tab/>
            </w:r>
            <w:r w:rsidR="005973C5">
              <w:rPr>
                <w:noProof/>
                <w:webHidden/>
              </w:rPr>
              <w:fldChar w:fldCharType="begin"/>
            </w:r>
            <w:r w:rsidR="005973C5">
              <w:rPr>
                <w:noProof/>
                <w:webHidden/>
              </w:rPr>
              <w:instrText xml:space="preserve"> PAGEREF _Toc82014999 \h </w:instrText>
            </w:r>
            <w:r w:rsidR="005973C5">
              <w:rPr>
                <w:noProof/>
                <w:webHidden/>
              </w:rPr>
            </w:r>
            <w:r w:rsidR="005973C5">
              <w:rPr>
                <w:noProof/>
                <w:webHidden/>
              </w:rPr>
              <w:fldChar w:fldCharType="separate"/>
            </w:r>
            <w:r w:rsidR="004407B3">
              <w:rPr>
                <w:noProof/>
                <w:webHidden/>
              </w:rPr>
              <w:t>3</w:t>
            </w:r>
            <w:r w:rsidR="005973C5">
              <w:rPr>
                <w:noProof/>
                <w:webHidden/>
              </w:rPr>
              <w:fldChar w:fldCharType="end"/>
            </w:r>
          </w:hyperlink>
        </w:p>
        <w:p w14:paraId="7AAABB0A" w14:textId="45CB590B" w:rsidR="005973C5" w:rsidRDefault="00923EA9" w:rsidP="005973C5">
          <w:pPr>
            <w:pStyle w:val="Inhopg1"/>
            <w:tabs>
              <w:tab w:val="right" w:leader="dot" w:pos="9062"/>
            </w:tabs>
            <w:rPr>
              <w:rFonts w:eastAsiaTheme="minorEastAsia"/>
              <w:noProof/>
              <w:lang w:eastAsia="nl-NL"/>
            </w:rPr>
          </w:pPr>
          <w:hyperlink w:anchor="_Toc82015000" w:history="1">
            <w:r w:rsidR="005973C5" w:rsidRPr="00CB3BB9">
              <w:rPr>
                <w:rStyle w:val="Hyperlink"/>
                <w:noProof/>
              </w:rPr>
              <w:t>Data en studiebelasting</w:t>
            </w:r>
            <w:r w:rsidR="005973C5">
              <w:rPr>
                <w:noProof/>
                <w:webHidden/>
              </w:rPr>
              <w:tab/>
            </w:r>
            <w:r w:rsidR="005973C5">
              <w:rPr>
                <w:noProof/>
                <w:webHidden/>
              </w:rPr>
              <w:fldChar w:fldCharType="begin"/>
            </w:r>
            <w:r w:rsidR="005973C5">
              <w:rPr>
                <w:noProof/>
                <w:webHidden/>
              </w:rPr>
              <w:instrText xml:space="preserve"> PAGEREF _Toc82015000 \h </w:instrText>
            </w:r>
            <w:r w:rsidR="005973C5">
              <w:rPr>
                <w:noProof/>
                <w:webHidden/>
              </w:rPr>
            </w:r>
            <w:r w:rsidR="005973C5">
              <w:rPr>
                <w:noProof/>
                <w:webHidden/>
              </w:rPr>
              <w:fldChar w:fldCharType="separate"/>
            </w:r>
            <w:r w:rsidR="004407B3">
              <w:rPr>
                <w:noProof/>
                <w:webHidden/>
              </w:rPr>
              <w:t>3</w:t>
            </w:r>
            <w:r w:rsidR="005973C5">
              <w:rPr>
                <w:noProof/>
                <w:webHidden/>
              </w:rPr>
              <w:fldChar w:fldCharType="end"/>
            </w:r>
          </w:hyperlink>
        </w:p>
        <w:p w14:paraId="02D65BE2" w14:textId="4F809B4C" w:rsidR="005973C5" w:rsidRDefault="00923EA9" w:rsidP="005973C5">
          <w:pPr>
            <w:pStyle w:val="Inhopg1"/>
            <w:tabs>
              <w:tab w:val="right" w:leader="dot" w:pos="9062"/>
            </w:tabs>
            <w:rPr>
              <w:rFonts w:eastAsiaTheme="minorEastAsia"/>
              <w:noProof/>
              <w:lang w:eastAsia="nl-NL"/>
            </w:rPr>
          </w:pPr>
          <w:hyperlink w:anchor="_Toc82015001" w:history="1">
            <w:r w:rsidR="005973C5" w:rsidRPr="00CB3BB9">
              <w:rPr>
                <w:rStyle w:val="Hyperlink"/>
                <w:noProof/>
              </w:rPr>
              <w:t>Locatie</w:t>
            </w:r>
            <w:r w:rsidR="005973C5">
              <w:rPr>
                <w:noProof/>
                <w:webHidden/>
              </w:rPr>
              <w:tab/>
            </w:r>
            <w:r w:rsidR="005973C5">
              <w:rPr>
                <w:noProof/>
                <w:webHidden/>
              </w:rPr>
              <w:fldChar w:fldCharType="begin"/>
            </w:r>
            <w:r w:rsidR="005973C5">
              <w:rPr>
                <w:noProof/>
                <w:webHidden/>
              </w:rPr>
              <w:instrText xml:space="preserve"> PAGEREF _Toc82015001 \h </w:instrText>
            </w:r>
            <w:r w:rsidR="005973C5">
              <w:rPr>
                <w:noProof/>
                <w:webHidden/>
              </w:rPr>
            </w:r>
            <w:r w:rsidR="005973C5">
              <w:rPr>
                <w:noProof/>
                <w:webHidden/>
              </w:rPr>
              <w:fldChar w:fldCharType="separate"/>
            </w:r>
            <w:r w:rsidR="004407B3">
              <w:rPr>
                <w:noProof/>
                <w:webHidden/>
              </w:rPr>
              <w:t>3</w:t>
            </w:r>
            <w:r w:rsidR="005973C5">
              <w:rPr>
                <w:noProof/>
                <w:webHidden/>
              </w:rPr>
              <w:fldChar w:fldCharType="end"/>
            </w:r>
          </w:hyperlink>
        </w:p>
        <w:p w14:paraId="748F9A48" w14:textId="235DF328" w:rsidR="005973C5" w:rsidRDefault="00923EA9" w:rsidP="005973C5">
          <w:pPr>
            <w:pStyle w:val="Inhopg1"/>
            <w:tabs>
              <w:tab w:val="right" w:leader="dot" w:pos="9062"/>
            </w:tabs>
            <w:rPr>
              <w:rFonts w:eastAsiaTheme="minorEastAsia"/>
              <w:noProof/>
              <w:lang w:eastAsia="nl-NL"/>
            </w:rPr>
          </w:pPr>
          <w:hyperlink w:anchor="_Toc82015002" w:history="1">
            <w:r w:rsidR="005973C5" w:rsidRPr="00CB3BB9">
              <w:rPr>
                <w:rStyle w:val="Hyperlink"/>
                <w:noProof/>
              </w:rPr>
              <w:t>Trainers</w:t>
            </w:r>
            <w:r w:rsidR="005973C5">
              <w:rPr>
                <w:noProof/>
                <w:webHidden/>
              </w:rPr>
              <w:tab/>
            </w:r>
            <w:r w:rsidR="005973C5">
              <w:rPr>
                <w:noProof/>
                <w:webHidden/>
              </w:rPr>
              <w:fldChar w:fldCharType="begin"/>
            </w:r>
            <w:r w:rsidR="005973C5">
              <w:rPr>
                <w:noProof/>
                <w:webHidden/>
              </w:rPr>
              <w:instrText xml:space="preserve"> PAGEREF _Toc82015002 \h </w:instrText>
            </w:r>
            <w:r w:rsidR="005973C5">
              <w:rPr>
                <w:noProof/>
                <w:webHidden/>
              </w:rPr>
            </w:r>
            <w:r w:rsidR="005973C5">
              <w:rPr>
                <w:noProof/>
                <w:webHidden/>
              </w:rPr>
              <w:fldChar w:fldCharType="separate"/>
            </w:r>
            <w:r w:rsidR="004407B3">
              <w:rPr>
                <w:noProof/>
                <w:webHidden/>
              </w:rPr>
              <w:t>3</w:t>
            </w:r>
            <w:r w:rsidR="005973C5">
              <w:rPr>
                <w:noProof/>
                <w:webHidden/>
              </w:rPr>
              <w:fldChar w:fldCharType="end"/>
            </w:r>
          </w:hyperlink>
        </w:p>
        <w:p w14:paraId="441EAA4E" w14:textId="271F8956" w:rsidR="005973C5" w:rsidRDefault="00923EA9" w:rsidP="005973C5">
          <w:pPr>
            <w:pStyle w:val="Inhopg1"/>
            <w:tabs>
              <w:tab w:val="right" w:leader="dot" w:pos="9062"/>
            </w:tabs>
            <w:rPr>
              <w:rFonts w:eastAsiaTheme="minorEastAsia"/>
              <w:noProof/>
              <w:lang w:eastAsia="nl-NL"/>
            </w:rPr>
          </w:pPr>
          <w:hyperlink w:anchor="_Toc82015003" w:history="1">
            <w:r w:rsidR="005973C5" w:rsidRPr="00CB3BB9">
              <w:rPr>
                <w:rStyle w:val="Hyperlink"/>
                <w:noProof/>
              </w:rPr>
              <w:t>Accreditatie</w:t>
            </w:r>
            <w:r w:rsidR="005973C5">
              <w:rPr>
                <w:noProof/>
                <w:webHidden/>
              </w:rPr>
              <w:tab/>
            </w:r>
            <w:r w:rsidR="005973C5">
              <w:rPr>
                <w:noProof/>
                <w:webHidden/>
              </w:rPr>
              <w:fldChar w:fldCharType="begin"/>
            </w:r>
            <w:r w:rsidR="005973C5">
              <w:rPr>
                <w:noProof/>
                <w:webHidden/>
              </w:rPr>
              <w:instrText xml:space="preserve"> PAGEREF _Toc82015003 \h </w:instrText>
            </w:r>
            <w:r w:rsidR="005973C5">
              <w:rPr>
                <w:noProof/>
                <w:webHidden/>
              </w:rPr>
            </w:r>
            <w:r w:rsidR="005973C5">
              <w:rPr>
                <w:noProof/>
                <w:webHidden/>
              </w:rPr>
              <w:fldChar w:fldCharType="separate"/>
            </w:r>
            <w:r w:rsidR="004407B3">
              <w:rPr>
                <w:noProof/>
                <w:webHidden/>
              </w:rPr>
              <w:t>3</w:t>
            </w:r>
            <w:r w:rsidR="005973C5">
              <w:rPr>
                <w:noProof/>
                <w:webHidden/>
              </w:rPr>
              <w:fldChar w:fldCharType="end"/>
            </w:r>
          </w:hyperlink>
        </w:p>
        <w:p w14:paraId="67783D56" w14:textId="201FF2C4" w:rsidR="005973C5" w:rsidRDefault="00923EA9" w:rsidP="005973C5">
          <w:pPr>
            <w:pStyle w:val="Inhopg1"/>
            <w:tabs>
              <w:tab w:val="right" w:leader="dot" w:pos="9062"/>
            </w:tabs>
            <w:rPr>
              <w:rFonts w:eastAsiaTheme="minorEastAsia"/>
              <w:noProof/>
              <w:lang w:eastAsia="nl-NL"/>
            </w:rPr>
          </w:pPr>
          <w:hyperlink w:anchor="_Toc82015004" w:history="1">
            <w:r w:rsidR="005973C5" w:rsidRPr="00CB3BB9">
              <w:rPr>
                <w:rStyle w:val="Hyperlink"/>
                <w:noProof/>
              </w:rPr>
              <w:t>Inhoud in hoofdlijnen</w:t>
            </w:r>
            <w:r w:rsidR="005973C5">
              <w:rPr>
                <w:noProof/>
                <w:webHidden/>
              </w:rPr>
              <w:tab/>
            </w:r>
            <w:r w:rsidR="005973C5">
              <w:rPr>
                <w:noProof/>
                <w:webHidden/>
              </w:rPr>
              <w:fldChar w:fldCharType="begin"/>
            </w:r>
            <w:r w:rsidR="005973C5">
              <w:rPr>
                <w:noProof/>
                <w:webHidden/>
              </w:rPr>
              <w:instrText xml:space="preserve"> PAGEREF _Toc82015004 \h </w:instrText>
            </w:r>
            <w:r w:rsidR="005973C5">
              <w:rPr>
                <w:noProof/>
                <w:webHidden/>
              </w:rPr>
            </w:r>
            <w:r w:rsidR="005973C5">
              <w:rPr>
                <w:noProof/>
                <w:webHidden/>
              </w:rPr>
              <w:fldChar w:fldCharType="separate"/>
            </w:r>
            <w:r w:rsidR="004407B3">
              <w:rPr>
                <w:noProof/>
                <w:webHidden/>
              </w:rPr>
              <w:t>4</w:t>
            </w:r>
            <w:r w:rsidR="005973C5">
              <w:rPr>
                <w:noProof/>
                <w:webHidden/>
              </w:rPr>
              <w:fldChar w:fldCharType="end"/>
            </w:r>
          </w:hyperlink>
        </w:p>
        <w:p w14:paraId="0AD605A1" w14:textId="6B15BFD1" w:rsidR="005973C5" w:rsidRDefault="00923EA9" w:rsidP="005973C5">
          <w:pPr>
            <w:pStyle w:val="Inhopg2"/>
            <w:tabs>
              <w:tab w:val="right" w:leader="dot" w:pos="9062"/>
            </w:tabs>
            <w:rPr>
              <w:rFonts w:eastAsiaTheme="minorEastAsia"/>
              <w:noProof/>
              <w:lang w:eastAsia="nl-NL"/>
            </w:rPr>
          </w:pPr>
          <w:hyperlink w:anchor="_Toc82015005" w:history="1">
            <w:r w:rsidR="005973C5" w:rsidRPr="00CB3BB9">
              <w:rPr>
                <w:rStyle w:val="Hyperlink"/>
                <w:noProof/>
              </w:rPr>
              <w:t>Dag 1    Principes en uitgangspunten, wetenschappelijke onderbouw en structuur van DGT</w:t>
            </w:r>
            <w:r w:rsidR="005973C5">
              <w:rPr>
                <w:noProof/>
                <w:webHidden/>
              </w:rPr>
              <w:tab/>
            </w:r>
            <w:r w:rsidR="005973C5">
              <w:rPr>
                <w:noProof/>
                <w:webHidden/>
              </w:rPr>
              <w:fldChar w:fldCharType="begin"/>
            </w:r>
            <w:r w:rsidR="005973C5">
              <w:rPr>
                <w:noProof/>
                <w:webHidden/>
              </w:rPr>
              <w:instrText xml:space="preserve"> PAGEREF _Toc82015005 \h </w:instrText>
            </w:r>
            <w:r w:rsidR="005973C5">
              <w:rPr>
                <w:noProof/>
                <w:webHidden/>
              </w:rPr>
            </w:r>
            <w:r w:rsidR="005973C5">
              <w:rPr>
                <w:noProof/>
                <w:webHidden/>
              </w:rPr>
              <w:fldChar w:fldCharType="separate"/>
            </w:r>
            <w:r w:rsidR="004407B3">
              <w:rPr>
                <w:noProof/>
                <w:webHidden/>
              </w:rPr>
              <w:t>4</w:t>
            </w:r>
            <w:r w:rsidR="005973C5">
              <w:rPr>
                <w:noProof/>
                <w:webHidden/>
              </w:rPr>
              <w:fldChar w:fldCharType="end"/>
            </w:r>
          </w:hyperlink>
        </w:p>
        <w:p w14:paraId="4FA2AEDB" w14:textId="69339D4C" w:rsidR="005973C5" w:rsidRDefault="00923EA9" w:rsidP="005973C5">
          <w:pPr>
            <w:pStyle w:val="Inhopg2"/>
            <w:tabs>
              <w:tab w:val="right" w:leader="dot" w:pos="9062"/>
            </w:tabs>
            <w:rPr>
              <w:rFonts w:eastAsiaTheme="minorEastAsia"/>
              <w:noProof/>
              <w:lang w:eastAsia="nl-NL"/>
            </w:rPr>
          </w:pPr>
          <w:hyperlink w:anchor="_Toc82015006" w:history="1">
            <w:r w:rsidR="005973C5" w:rsidRPr="00CB3BB9">
              <w:rPr>
                <w:rStyle w:val="Hyperlink"/>
                <w:noProof/>
              </w:rPr>
              <w:t>Dag 2    De drie kernstrategieën: validatie, problemen oplossen en dialectiek</w:t>
            </w:r>
            <w:r w:rsidR="005973C5">
              <w:rPr>
                <w:noProof/>
                <w:webHidden/>
              </w:rPr>
              <w:tab/>
            </w:r>
            <w:r w:rsidR="005973C5">
              <w:rPr>
                <w:noProof/>
                <w:webHidden/>
              </w:rPr>
              <w:fldChar w:fldCharType="begin"/>
            </w:r>
            <w:r w:rsidR="005973C5">
              <w:rPr>
                <w:noProof/>
                <w:webHidden/>
              </w:rPr>
              <w:instrText xml:space="preserve"> PAGEREF _Toc82015006 \h </w:instrText>
            </w:r>
            <w:r w:rsidR="005973C5">
              <w:rPr>
                <w:noProof/>
                <w:webHidden/>
              </w:rPr>
            </w:r>
            <w:r w:rsidR="005973C5">
              <w:rPr>
                <w:noProof/>
                <w:webHidden/>
              </w:rPr>
              <w:fldChar w:fldCharType="separate"/>
            </w:r>
            <w:r w:rsidR="004407B3">
              <w:rPr>
                <w:noProof/>
                <w:webHidden/>
              </w:rPr>
              <w:t>4</w:t>
            </w:r>
            <w:r w:rsidR="005973C5">
              <w:rPr>
                <w:noProof/>
                <w:webHidden/>
              </w:rPr>
              <w:fldChar w:fldCharType="end"/>
            </w:r>
          </w:hyperlink>
        </w:p>
        <w:p w14:paraId="2F1AD855" w14:textId="1F41DDB6" w:rsidR="005973C5" w:rsidRDefault="00923EA9" w:rsidP="005973C5">
          <w:pPr>
            <w:pStyle w:val="Inhopg2"/>
            <w:tabs>
              <w:tab w:val="right" w:leader="dot" w:pos="9062"/>
            </w:tabs>
            <w:rPr>
              <w:rFonts w:eastAsiaTheme="minorEastAsia"/>
              <w:noProof/>
              <w:lang w:eastAsia="nl-NL"/>
            </w:rPr>
          </w:pPr>
          <w:hyperlink w:anchor="_Toc82015007" w:history="1">
            <w:r w:rsidR="005973C5" w:rsidRPr="00CB3BB9">
              <w:rPr>
                <w:rStyle w:val="Hyperlink"/>
                <w:noProof/>
              </w:rPr>
              <w:t>Dag 3    Vaardigheidstraining en individuele therapie: wie, wat, waar, wanneer, hoe?</w:t>
            </w:r>
            <w:r w:rsidR="005973C5">
              <w:rPr>
                <w:noProof/>
                <w:webHidden/>
              </w:rPr>
              <w:tab/>
            </w:r>
            <w:r w:rsidR="005973C5">
              <w:rPr>
                <w:noProof/>
                <w:webHidden/>
              </w:rPr>
              <w:fldChar w:fldCharType="begin"/>
            </w:r>
            <w:r w:rsidR="005973C5">
              <w:rPr>
                <w:noProof/>
                <w:webHidden/>
              </w:rPr>
              <w:instrText xml:space="preserve"> PAGEREF _Toc82015007 \h </w:instrText>
            </w:r>
            <w:r w:rsidR="005973C5">
              <w:rPr>
                <w:noProof/>
                <w:webHidden/>
              </w:rPr>
            </w:r>
            <w:r w:rsidR="005973C5">
              <w:rPr>
                <w:noProof/>
                <w:webHidden/>
              </w:rPr>
              <w:fldChar w:fldCharType="separate"/>
            </w:r>
            <w:r w:rsidR="004407B3">
              <w:rPr>
                <w:noProof/>
                <w:webHidden/>
              </w:rPr>
              <w:t>4</w:t>
            </w:r>
            <w:r w:rsidR="005973C5">
              <w:rPr>
                <w:noProof/>
                <w:webHidden/>
              </w:rPr>
              <w:fldChar w:fldCharType="end"/>
            </w:r>
          </w:hyperlink>
        </w:p>
        <w:p w14:paraId="33EA0760" w14:textId="6E5CE0D3" w:rsidR="005973C5" w:rsidRDefault="00923EA9" w:rsidP="005973C5">
          <w:pPr>
            <w:pStyle w:val="Inhopg2"/>
            <w:tabs>
              <w:tab w:val="right" w:leader="dot" w:pos="9062"/>
            </w:tabs>
            <w:rPr>
              <w:rFonts w:eastAsiaTheme="minorEastAsia"/>
              <w:noProof/>
              <w:lang w:eastAsia="nl-NL"/>
            </w:rPr>
          </w:pPr>
          <w:hyperlink w:anchor="_Toc82015008" w:history="1">
            <w:r w:rsidR="005973C5" w:rsidRPr="00CB3BB9">
              <w:rPr>
                <w:rStyle w:val="Hyperlink"/>
                <w:noProof/>
              </w:rPr>
              <w:t>Dag 4    Consultatieteam, consultatie-aan-de-cliënt, suiciderisicotaxatie en –management</w:t>
            </w:r>
            <w:r w:rsidR="005973C5">
              <w:rPr>
                <w:noProof/>
                <w:webHidden/>
              </w:rPr>
              <w:tab/>
            </w:r>
            <w:r w:rsidR="005973C5">
              <w:rPr>
                <w:noProof/>
                <w:webHidden/>
              </w:rPr>
              <w:fldChar w:fldCharType="begin"/>
            </w:r>
            <w:r w:rsidR="005973C5">
              <w:rPr>
                <w:noProof/>
                <w:webHidden/>
              </w:rPr>
              <w:instrText xml:space="preserve"> PAGEREF _Toc82015008 \h </w:instrText>
            </w:r>
            <w:r w:rsidR="005973C5">
              <w:rPr>
                <w:noProof/>
                <w:webHidden/>
              </w:rPr>
            </w:r>
            <w:r w:rsidR="005973C5">
              <w:rPr>
                <w:noProof/>
                <w:webHidden/>
              </w:rPr>
              <w:fldChar w:fldCharType="separate"/>
            </w:r>
            <w:r w:rsidR="004407B3">
              <w:rPr>
                <w:noProof/>
                <w:webHidden/>
              </w:rPr>
              <w:t>5</w:t>
            </w:r>
            <w:r w:rsidR="005973C5">
              <w:rPr>
                <w:noProof/>
                <w:webHidden/>
              </w:rPr>
              <w:fldChar w:fldCharType="end"/>
            </w:r>
          </w:hyperlink>
        </w:p>
        <w:p w14:paraId="3429C731" w14:textId="405D35C5" w:rsidR="005973C5" w:rsidRDefault="00923EA9" w:rsidP="005973C5">
          <w:pPr>
            <w:pStyle w:val="Inhopg2"/>
            <w:tabs>
              <w:tab w:val="right" w:leader="dot" w:pos="9062"/>
            </w:tabs>
            <w:rPr>
              <w:rFonts w:eastAsiaTheme="minorEastAsia"/>
              <w:noProof/>
              <w:lang w:eastAsia="nl-NL"/>
            </w:rPr>
          </w:pPr>
          <w:hyperlink w:anchor="_Toc82015009" w:history="1">
            <w:r w:rsidR="005973C5" w:rsidRPr="00CB3BB9">
              <w:rPr>
                <w:rStyle w:val="Hyperlink"/>
                <w:noProof/>
              </w:rPr>
              <w:t>Dag 5    Specifieke protocollen, implementatie van DGT, comorbiditeit</w:t>
            </w:r>
            <w:r w:rsidR="005973C5">
              <w:rPr>
                <w:noProof/>
                <w:webHidden/>
              </w:rPr>
              <w:tab/>
            </w:r>
            <w:r w:rsidR="005973C5">
              <w:rPr>
                <w:noProof/>
                <w:webHidden/>
              </w:rPr>
              <w:fldChar w:fldCharType="begin"/>
            </w:r>
            <w:r w:rsidR="005973C5">
              <w:rPr>
                <w:noProof/>
                <w:webHidden/>
              </w:rPr>
              <w:instrText xml:space="preserve"> PAGEREF _Toc82015009 \h </w:instrText>
            </w:r>
            <w:r w:rsidR="005973C5">
              <w:rPr>
                <w:noProof/>
                <w:webHidden/>
              </w:rPr>
            </w:r>
            <w:r w:rsidR="005973C5">
              <w:rPr>
                <w:noProof/>
                <w:webHidden/>
              </w:rPr>
              <w:fldChar w:fldCharType="separate"/>
            </w:r>
            <w:r w:rsidR="004407B3">
              <w:rPr>
                <w:noProof/>
                <w:webHidden/>
              </w:rPr>
              <w:t>5</w:t>
            </w:r>
            <w:r w:rsidR="005973C5">
              <w:rPr>
                <w:noProof/>
                <w:webHidden/>
              </w:rPr>
              <w:fldChar w:fldCharType="end"/>
            </w:r>
          </w:hyperlink>
        </w:p>
        <w:p w14:paraId="41CB6A0F" w14:textId="73734B36" w:rsidR="005973C5" w:rsidRDefault="00923EA9" w:rsidP="005973C5">
          <w:pPr>
            <w:pStyle w:val="Inhopg1"/>
            <w:tabs>
              <w:tab w:val="right" w:leader="dot" w:pos="9062"/>
            </w:tabs>
            <w:rPr>
              <w:rFonts w:eastAsiaTheme="minorEastAsia"/>
              <w:noProof/>
              <w:lang w:eastAsia="nl-NL"/>
            </w:rPr>
          </w:pPr>
          <w:hyperlink w:anchor="_Toc82015010" w:history="1">
            <w:r w:rsidR="005973C5" w:rsidRPr="00CB3BB9">
              <w:rPr>
                <w:rStyle w:val="Hyperlink"/>
                <w:noProof/>
              </w:rPr>
              <w:t>Leerdoelen</w:t>
            </w:r>
            <w:r w:rsidR="005973C5">
              <w:rPr>
                <w:noProof/>
                <w:webHidden/>
              </w:rPr>
              <w:tab/>
            </w:r>
            <w:r w:rsidR="005973C5">
              <w:rPr>
                <w:noProof/>
                <w:webHidden/>
              </w:rPr>
              <w:fldChar w:fldCharType="begin"/>
            </w:r>
            <w:r w:rsidR="005973C5">
              <w:rPr>
                <w:noProof/>
                <w:webHidden/>
              </w:rPr>
              <w:instrText xml:space="preserve"> PAGEREF _Toc82015010 \h </w:instrText>
            </w:r>
            <w:r w:rsidR="005973C5">
              <w:rPr>
                <w:noProof/>
                <w:webHidden/>
              </w:rPr>
            </w:r>
            <w:r w:rsidR="005973C5">
              <w:rPr>
                <w:noProof/>
                <w:webHidden/>
              </w:rPr>
              <w:fldChar w:fldCharType="separate"/>
            </w:r>
            <w:r w:rsidR="004407B3">
              <w:rPr>
                <w:noProof/>
                <w:webHidden/>
              </w:rPr>
              <w:t>5</w:t>
            </w:r>
            <w:r w:rsidR="005973C5">
              <w:rPr>
                <w:noProof/>
                <w:webHidden/>
              </w:rPr>
              <w:fldChar w:fldCharType="end"/>
            </w:r>
          </w:hyperlink>
        </w:p>
        <w:p w14:paraId="33B09153" w14:textId="212A8424" w:rsidR="005973C5" w:rsidRDefault="00923EA9" w:rsidP="005973C5">
          <w:pPr>
            <w:pStyle w:val="Inhopg1"/>
            <w:tabs>
              <w:tab w:val="right" w:leader="dot" w:pos="9062"/>
            </w:tabs>
            <w:rPr>
              <w:rFonts w:eastAsiaTheme="minorEastAsia"/>
              <w:noProof/>
              <w:lang w:eastAsia="nl-NL"/>
            </w:rPr>
          </w:pPr>
          <w:hyperlink w:anchor="_Toc82015011" w:history="1">
            <w:r w:rsidR="005973C5" w:rsidRPr="00CB3BB9">
              <w:rPr>
                <w:rStyle w:val="Hyperlink"/>
                <w:noProof/>
              </w:rPr>
              <w:t>Toetsing van de leerdoelen</w:t>
            </w:r>
            <w:r w:rsidR="005973C5">
              <w:rPr>
                <w:noProof/>
                <w:webHidden/>
              </w:rPr>
              <w:tab/>
            </w:r>
            <w:r w:rsidR="005973C5">
              <w:rPr>
                <w:noProof/>
                <w:webHidden/>
              </w:rPr>
              <w:fldChar w:fldCharType="begin"/>
            </w:r>
            <w:r w:rsidR="005973C5">
              <w:rPr>
                <w:noProof/>
                <w:webHidden/>
              </w:rPr>
              <w:instrText xml:space="preserve"> PAGEREF _Toc82015011 \h </w:instrText>
            </w:r>
            <w:r w:rsidR="005973C5">
              <w:rPr>
                <w:noProof/>
                <w:webHidden/>
              </w:rPr>
            </w:r>
            <w:r w:rsidR="005973C5">
              <w:rPr>
                <w:noProof/>
                <w:webHidden/>
              </w:rPr>
              <w:fldChar w:fldCharType="separate"/>
            </w:r>
            <w:r w:rsidR="004407B3">
              <w:rPr>
                <w:noProof/>
                <w:webHidden/>
              </w:rPr>
              <w:t>7</w:t>
            </w:r>
            <w:r w:rsidR="005973C5">
              <w:rPr>
                <w:noProof/>
                <w:webHidden/>
              </w:rPr>
              <w:fldChar w:fldCharType="end"/>
            </w:r>
          </w:hyperlink>
        </w:p>
        <w:p w14:paraId="17C3E8C2" w14:textId="493B4548" w:rsidR="005973C5" w:rsidRDefault="00923EA9" w:rsidP="005973C5">
          <w:pPr>
            <w:pStyle w:val="Inhopg1"/>
            <w:tabs>
              <w:tab w:val="right" w:leader="dot" w:pos="9062"/>
            </w:tabs>
            <w:rPr>
              <w:rFonts w:eastAsiaTheme="minorEastAsia"/>
              <w:noProof/>
              <w:lang w:eastAsia="nl-NL"/>
            </w:rPr>
          </w:pPr>
          <w:hyperlink w:anchor="_Toc82015012" w:history="1">
            <w:r w:rsidR="005973C5" w:rsidRPr="00CB3BB9">
              <w:rPr>
                <w:rStyle w:val="Hyperlink"/>
                <w:noProof/>
              </w:rPr>
              <w:t>Continuïteits- en kwaliteitsbewaking</w:t>
            </w:r>
            <w:r w:rsidR="005973C5">
              <w:rPr>
                <w:noProof/>
                <w:webHidden/>
              </w:rPr>
              <w:tab/>
            </w:r>
            <w:r w:rsidR="005973C5">
              <w:rPr>
                <w:noProof/>
                <w:webHidden/>
              </w:rPr>
              <w:fldChar w:fldCharType="begin"/>
            </w:r>
            <w:r w:rsidR="005973C5">
              <w:rPr>
                <w:noProof/>
                <w:webHidden/>
              </w:rPr>
              <w:instrText xml:space="preserve"> PAGEREF _Toc82015012 \h </w:instrText>
            </w:r>
            <w:r w:rsidR="005973C5">
              <w:rPr>
                <w:noProof/>
                <w:webHidden/>
              </w:rPr>
            </w:r>
            <w:r w:rsidR="005973C5">
              <w:rPr>
                <w:noProof/>
                <w:webHidden/>
              </w:rPr>
              <w:fldChar w:fldCharType="separate"/>
            </w:r>
            <w:r w:rsidR="004407B3">
              <w:rPr>
                <w:noProof/>
                <w:webHidden/>
              </w:rPr>
              <w:t>7</w:t>
            </w:r>
            <w:r w:rsidR="005973C5">
              <w:rPr>
                <w:noProof/>
                <w:webHidden/>
              </w:rPr>
              <w:fldChar w:fldCharType="end"/>
            </w:r>
          </w:hyperlink>
        </w:p>
        <w:p w14:paraId="51C51884" w14:textId="0C516196" w:rsidR="005973C5" w:rsidRDefault="00923EA9" w:rsidP="005973C5">
          <w:pPr>
            <w:pStyle w:val="Inhopg1"/>
            <w:tabs>
              <w:tab w:val="right" w:leader="dot" w:pos="9062"/>
            </w:tabs>
            <w:rPr>
              <w:rFonts w:eastAsiaTheme="minorEastAsia"/>
              <w:noProof/>
              <w:lang w:eastAsia="nl-NL"/>
            </w:rPr>
          </w:pPr>
          <w:hyperlink w:anchor="_Toc82015013" w:history="1">
            <w:r w:rsidR="005973C5" w:rsidRPr="00CB3BB9">
              <w:rPr>
                <w:rStyle w:val="Hyperlink"/>
                <w:noProof/>
              </w:rPr>
              <w:t>Certificaat van deelname</w:t>
            </w:r>
            <w:r w:rsidR="005973C5">
              <w:rPr>
                <w:noProof/>
                <w:webHidden/>
              </w:rPr>
              <w:tab/>
            </w:r>
            <w:r w:rsidR="005973C5">
              <w:rPr>
                <w:noProof/>
                <w:webHidden/>
              </w:rPr>
              <w:fldChar w:fldCharType="begin"/>
            </w:r>
            <w:r w:rsidR="005973C5">
              <w:rPr>
                <w:noProof/>
                <w:webHidden/>
              </w:rPr>
              <w:instrText xml:space="preserve"> PAGEREF _Toc82015013 \h </w:instrText>
            </w:r>
            <w:r w:rsidR="005973C5">
              <w:rPr>
                <w:noProof/>
                <w:webHidden/>
              </w:rPr>
            </w:r>
            <w:r w:rsidR="005973C5">
              <w:rPr>
                <w:noProof/>
                <w:webHidden/>
              </w:rPr>
              <w:fldChar w:fldCharType="separate"/>
            </w:r>
            <w:r w:rsidR="004407B3">
              <w:rPr>
                <w:noProof/>
                <w:webHidden/>
              </w:rPr>
              <w:t>7</w:t>
            </w:r>
            <w:r w:rsidR="005973C5">
              <w:rPr>
                <w:noProof/>
                <w:webHidden/>
              </w:rPr>
              <w:fldChar w:fldCharType="end"/>
            </w:r>
          </w:hyperlink>
        </w:p>
        <w:p w14:paraId="114A6915" w14:textId="1F9C3C63" w:rsidR="005973C5" w:rsidRDefault="00923EA9" w:rsidP="005973C5">
          <w:pPr>
            <w:pStyle w:val="Inhopg1"/>
            <w:tabs>
              <w:tab w:val="right" w:leader="dot" w:pos="9062"/>
            </w:tabs>
            <w:rPr>
              <w:rFonts w:eastAsiaTheme="minorEastAsia"/>
              <w:noProof/>
              <w:lang w:eastAsia="nl-NL"/>
            </w:rPr>
          </w:pPr>
          <w:hyperlink w:anchor="_Toc82015014" w:history="1">
            <w:r w:rsidR="005973C5" w:rsidRPr="00CB3BB9">
              <w:rPr>
                <w:rStyle w:val="Hyperlink"/>
                <w:noProof/>
              </w:rPr>
              <w:t>Structuur algemeen</w:t>
            </w:r>
            <w:r w:rsidR="005973C5">
              <w:rPr>
                <w:noProof/>
                <w:webHidden/>
              </w:rPr>
              <w:tab/>
            </w:r>
            <w:r w:rsidR="005973C5">
              <w:rPr>
                <w:noProof/>
                <w:webHidden/>
              </w:rPr>
              <w:fldChar w:fldCharType="begin"/>
            </w:r>
            <w:r w:rsidR="005973C5">
              <w:rPr>
                <w:noProof/>
                <w:webHidden/>
              </w:rPr>
              <w:instrText xml:space="preserve"> PAGEREF _Toc82015014 \h </w:instrText>
            </w:r>
            <w:r w:rsidR="005973C5">
              <w:rPr>
                <w:noProof/>
                <w:webHidden/>
              </w:rPr>
            </w:r>
            <w:r w:rsidR="005973C5">
              <w:rPr>
                <w:noProof/>
                <w:webHidden/>
              </w:rPr>
              <w:fldChar w:fldCharType="separate"/>
            </w:r>
            <w:r w:rsidR="004407B3">
              <w:rPr>
                <w:noProof/>
                <w:webHidden/>
              </w:rPr>
              <w:t>7</w:t>
            </w:r>
            <w:r w:rsidR="005973C5">
              <w:rPr>
                <w:noProof/>
                <w:webHidden/>
              </w:rPr>
              <w:fldChar w:fldCharType="end"/>
            </w:r>
          </w:hyperlink>
        </w:p>
        <w:p w14:paraId="6EADF808" w14:textId="2A45888C" w:rsidR="005973C5" w:rsidRDefault="00923EA9" w:rsidP="005973C5">
          <w:pPr>
            <w:pStyle w:val="Inhopg1"/>
            <w:tabs>
              <w:tab w:val="right" w:leader="dot" w:pos="9062"/>
            </w:tabs>
            <w:rPr>
              <w:rFonts w:eastAsiaTheme="minorEastAsia"/>
              <w:noProof/>
              <w:lang w:eastAsia="nl-NL"/>
            </w:rPr>
          </w:pPr>
          <w:hyperlink w:anchor="_Toc82015015" w:history="1">
            <w:r w:rsidR="005973C5" w:rsidRPr="00CB3BB9">
              <w:rPr>
                <w:rStyle w:val="Hyperlink"/>
                <w:noProof/>
              </w:rPr>
              <w:t>APPENDIX: Voorbereiding, leerdoelen en opdrachten per trainingsdag</w:t>
            </w:r>
            <w:r w:rsidR="005973C5">
              <w:rPr>
                <w:noProof/>
                <w:webHidden/>
              </w:rPr>
              <w:tab/>
            </w:r>
            <w:r w:rsidR="005973C5">
              <w:rPr>
                <w:noProof/>
                <w:webHidden/>
              </w:rPr>
              <w:fldChar w:fldCharType="begin"/>
            </w:r>
            <w:r w:rsidR="005973C5">
              <w:rPr>
                <w:noProof/>
                <w:webHidden/>
              </w:rPr>
              <w:instrText xml:space="preserve"> PAGEREF _Toc82015015 \h </w:instrText>
            </w:r>
            <w:r w:rsidR="005973C5">
              <w:rPr>
                <w:noProof/>
                <w:webHidden/>
              </w:rPr>
            </w:r>
            <w:r w:rsidR="005973C5">
              <w:rPr>
                <w:noProof/>
                <w:webHidden/>
              </w:rPr>
              <w:fldChar w:fldCharType="separate"/>
            </w:r>
            <w:r w:rsidR="004407B3">
              <w:rPr>
                <w:noProof/>
                <w:webHidden/>
              </w:rPr>
              <w:t>9</w:t>
            </w:r>
            <w:r w:rsidR="005973C5">
              <w:rPr>
                <w:noProof/>
                <w:webHidden/>
              </w:rPr>
              <w:fldChar w:fldCharType="end"/>
            </w:r>
          </w:hyperlink>
        </w:p>
        <w:p w14:paraId="23114DF5" w14:textId="3D51ADF0" w:rsidR="005973C5" w:rsidRDefault="00923EA9" w:rsidP="005973C5">
          <w:pPr>
            <w:pStyle w:val="Inhopg2"/>
            <w:tabs>
              <w:tab w:val="right" w:leader="dot" w:pos="9062"/>
            </w:tabs>
            <w:rPr>
              <w:rFonts w:eastAsiaTheme="minorEastAsia"/>
              <w:noProof/>
              <w:lang w:eastAsia="nl-NL"/>
            </w:rPr>
          </w:pPr>
          <w:hyperlink w:anchor="_Toc82015016" w:history="1">
            <w:r w:rsidR="005973C5" w:rsidRPr="00CB3BB9">
              <w:rPr>
                <w:rStyle w:val="Hyperlink"/>
                <w:noProof/>
              </w:rPr>
              <w:t>Trainingsdag 1</w:t>
            </w:r>
            <w:r w:rsidR="005973C5">
              <w:rPr>
                <w:noProof/>
                <w:webHidden/>
              </w:rPr>
              <w:tab/>
            </w:r>
            <w:r w:rsidR="005973C5">
              <w:rPr>
                <w:noProof/>
                <w:webHidden/>
              </w:rPr>
              <w:fldChar w:fldCharType="begin"/>
            </w:r>
            <w:r w:rsidR="005973C5">
              <w:rPr>
                <w:noProof/>
                <w:webHidden/>
              </w:rPr>
              <w:instrText xml:space="preserve"> PAGEREF _Toc82015016 \h </w:instrText>
            </w:r>
            <w:r w:rsidR="005973C5">
              <w:rPr>
                <w:noProof/>
                <w:webHidden/>
              </w:rPr>
            </w:r>
            <w:r w:rsidR="005973C5">
              <w:rPr>
                <w:noProof/>
                <w:webHidden/>
              </w:rPr>
              <w:fldChar w:fldCharType="separate"/>
            </w:r>
            <w:r w:rsidR="004407B3">
              <w:rPr>
                <w:noProof/>
                <w:webHidden/>
              </w:rPr>
              <w:t>9</w:t>
            </w:r>
            <w:r w:rsidR="005973C5">
              <w:rPr>
                <w:noProof/>
                <w:webHidden/>
              </w:rPr>
              <w:fldChar w:fldCharType="end"/>
            </w:r>
          </w:hyperlink>
        </w:p>
        <w:p w14:paraId="69E87E01" w14:textId="324173E0" w:rsidR="005973C5" w:rsidRDefault="00923EA9" w:rsidP="005973C5">
          <w:pPr>
            <w:pStyle w:val="Inhopg2"/>
            <w:tabs>
              <w:tab w:val="right" w:leader="dot" w:pos="9062"/>
            </w:tabs>
            <w:rPr>
              <w:rFonts w:eastAsiaTheme="minorEastAsia"/>
              <w:noProof/>
              <w:lang w:eastAsia="nl-NL"/>
            </w:rPr>
          </w:pPr>
          <w:hyperlink w:anchor="_Toc82015017" w:history="1">
            <w:r w:rsidR="005973C5" w:rsidRPr="00CB3BB9">
              <w:rPr>
                <w:rStyle w:val="Hyperlink"/>
                <w:noProof/>
              </w:rPr>
              <w:t>Trainingsdag 2</w:t>
            </w:r>
            <w:r w:rsidR="005973C5">
              <w:rPr>
                <w:noProof/>
                <w:webHidden/>
              </w:rPr>
              <w:tab/>
            </w:r>
            <w:r w:rsidR="005973C5">
              <w:rPr>
                <w:noProof/>
                <w:webHidden/>
              </w:rPr>
              <w:fldChar w:fldCharType="begin"/>
            </w:r>
            <w:r w:rsidR="005973C5">
              <w:rPr>
                <w:noProof/>
                <w:webHidden/>
              </w:rPr>
              <w:instrText xml:space="preserve"> PAGEREF _Toc82015017 \h </w:instrText>
            </w:r>
            <w:r w:rsidR="005973C5">
              <w:rPr>
                <w:noProof/>
                <w:webHidden/>
              </w:rPr>
            </w:r>
            <w:r w:rsidR="005973C5">
              <w:rPr>
                <w:noProof/>
                <w:webHidden/>
              </w:rPr>
              <w:fldChar w:fldCharType="separate"/>
            </w:r>
            <w:r w:rsidR="004407B3">
              <w:rPr>
                <w:noProof/>
                <w:webHidden/>
              </w:rPr>
              <w:t>10</w:t>
            </w:r>
            <w:r w:rsidR="005973C5">
              <w:rPr>
                <w:noProof/>
                <w:webHidden/>
              </w:rPr>
              <w:fldChar w:fldCharType="end"/>
            </w:r>
          </w:hyperlink>
        </w:p>
        <w:p w14:paraId="1736C994" w14:textId="6C3827C3" w:rsidR="005973C5" w:rsidRDefault="00923EA9" w:rsidP="005973C5">
          <w:pPr>
            <w:pStyle w:val="Inhopg2"/>
            <w:tabs>
              <w:tab w:val="right" w:leader="dot" w:pos="9062"/>
            </w:tabs>
            <w:rPr>
              <w:rFonts w:eastAsiaTheme="minorEastAsia"/>
              <w:noProof/>
              <w:lang w:eastAsia="nl-NL"/>
            </w:rPr>
          </w:pPr>
          <w:hyperlink w:anchor="_Toc82015018" w:history="1">
            <w:r w:rsidR="005973C5" w:rsidRPr="00CB3BB9">
              <w:rPr>
                <w:rStyle w:val="Hyperlink"/>
                <w:noProof/>
              </w:rPr>
              <w:t>Trainingsdag 3</w:t>
            </w:r>
            <w:r w:rsidR="005973C5">
              <w:rPr>
                <w:noProof/>
                <w:webHidden/>
              </w:rPr>
              <w:tab/>
            </w:r>
            <w:r w:rsidR="005973C5">
              <w:rPr>
                <w:noProof/>
                <w:webHidden/>
              </w:rPr>
              <w:fldChar w:fldCharType="begin"/>
            </w:r>
            <w:r w:rsidR="005973C5">
              <w:rPr>
                <w:noProof/>
                <w:webHidden/>
              </w:rPr>
              <w:instrText xml:space="preserve"> PAGEREF _Toc82015018 \h </w:instrText>
            </w:r>
            <w:r w:rsidR="005973C5">
              <w:rPr>
                <w:noProof/>
                <w:webHidden/>
              </w:rPr>
            </w:r>
            <w:r w:rsidR="005973C5">
              <w:rPr>
                <w:noProof/>
                <w:webHidden/>
              </w:rPr>
              <w:fldChar w:fldCharType="separate"/>
            </w:r>
            <w:r w:rsidR="004407B3">
              <w:rPr>
                <w:noProof/>
                <w:webHidden/>
              </w:rPr>
              <w:t>11</w:t>
            </w:r>
            <w:r w:rsidR="005973C5">
              <w:rPr>
                <w:noProof/>
                <w:webHidden/>
              </w:rPr>
              <w:fldChar w:fldCharType="end"/>
            </w:r>
          </w:hyperlink>
        </w:p>
        <w:p w14:paraId="2BDFE4BF" w14:textId="1A289ACE" w:rsidR="005973C5" w:rsidRDefault="00923EA9" w:rsidP="005973C5">
          <w:pPr>
            <w:pStyle w:val="Inhopg2"/>
            <w:tabs>
              <w:tab w:val="right" w:leader="dot" w:pos="9062"/>
            </w:tabs>
            <w:rPr>
              <w:rFonts w:eastAsiaTheme="minorEastAsia"/>
              <w:noProof/>
              <w:lang w:eastAsia="nl-NL"/>
            </w:rPr>
          </w:pPr>
          <w:hyperlink w:anchor="_Toc82015019" w:history="1">
            <w:r w:rsidR="005973C5" w:rsidRPr="00CB3BB9">
              <w:rPr>
                <w:rStyle w:val="Hyperlink"/>
                <w:noProof/>
              </w:rPr>
              <w:t>Trainingsdag 4</w:t>
            </w:r>
            <w:r w:rsidR="005973C5">
              <w:rPr>
                <w:noProof/>
                <w:webHidden/>
              </w:rPr>
              <w:tab/>
            </w:r>
            <w:r w:rsidR="005973C5">
              <w:rPr>
                <w:noProof/>
                <w:webHidden/>
              </w:rPr>
              <w:fldChar w:fldCharType="begin"/>
            </w:r>
            <w:r w:rsidR="005973C5">
              <w:rPr>
                <w:noProof/>
                <w:webHidden/>
              </w:rPr>
              <w:instrText xml:space="preserve"> PAGEREF _Toc82015019 \h </w:instrText>
            </w:r>
            <w:r w:rsidR="005973C5">
              <w:rPr>
                <w:noProof/>
                <w:webHidden/>
              </w:rPr>
            </w:r>
            <w:r w:rsidR="005973C5">
              <w:rPr>
                <w:noProof/>
                <w:webHidden/>
              </w:rPr>
              <w:fldChar w:fldCharType="separate"/>
            </w:r>
            <w:r w:rsidR="004407B3">
              <w:rPr>
                <w:noProof/>
                <w:webHidden/>
              </w:rPr>
              <w:t>12</w:t>
            </w:r>
            <w:r w:rsidR="005973C5">
              <w:rPr>
                <w:noProof/>
                <w:webHidden/>
              </w:rPr>
              <w:fldChar w:fldCharType="end"/>
            </w:r>
          </w:hyperlink>
        </w:p>
        <w:p w14:paraId="47572CC8" w14:textId="55A016DB" w:rsidR="005973C5" w:rsidRDefault="00923EA9" w:rsidP="005973C5">
          <w:pPr>
            <w:pStyle w:val="Inhopg2"/>
            <w:tabs>
              <w:tab w:val="right" w:leader="dot" w:pos="9062"/>
            </w:tabs>
            <w:rPr>
              <w:rFonts w:eastAsiaTheme="minorEastAsia"/>
              <w:noProof/>
              <w:lang w:eastAsia="nl-NL"/>
            </w:rPr>
          </w:pPr>
          <w:hyperlink w:anchor="_Toc82015020" w:history="1">
            <w:r w:rsidR="005973C5" w:rsidRPr="00CB3BB9">
              <w:rPr>
                <w:rStyle w:val="Hyperlink"/>
                <w:noProof/>
              </w:rPr>
              <w:t>Trainingsdag 5</w:t>
            </w:r>
            <w:r w:rsidR="005973C5">
              <w:rPr>
                <w:noProof/>
                <w:webHidden/>
              </w:rPr>
              <w:tab/>
            </w:r>
            <w:r w:rsidR="005973C5">
              <w:rPr>
                <w:noProof/>
                <w:webHidden/>
              </w:rPr>
              <w:fldChar w:fldCharType="begin"/>
            </w:r>
            <w:r w:rsidR="005973C5">
              <w:rPr>
                <w:noProof/>
                <w:webHidden/>
              </w:rPr>
              <w:instrText xml:space="preserve"> PAGEREF _Toc82015020 \h </w:instrText>
            </w:r>
            <w:r w:rsidR="005973C5">
              <w:rPr>
                <w:noProof/>
                <w:webHidden/>
              </w:rPr>
            </w:r>
            <w:r w:rsidR="005973C5">
              <w:rPr>
                <w:noProof/>
                <w:webHidden/>
              </w:rPr>
              <w:fldChar w:fldCharType="separate"/>
            </w:r>
            <w:r w:rsidR="004407B3">
              <w:rPr>
                <w:noProof/>
                <w:webHidden/>
              </w:rPr>
              <w:t>13</w:t>
            </w:r>
            <w:r w:rsidR="005973C5">
              <w:rPr>
                <w:noProof/>
                <w:webHidden/>
              </w:rPr>
              <w:fldChar w:fldCharType="end"/>
            </w:r>
          </w:hyperlink>
        </w:p>
        <w:p w14:paraId="765DD3BD" w14:textId="77777777" w:rsidR="005973C5" w:rsidRDefault="005973C5" w:rsidP="005973C5">
          <w:r>
            <w:rPr>
              <w:b/>
              <w:bCs/>
            </w:rPr>
            <w:fldChar w:fldCharType="end"/>
          </w:r>
        </w:p>
      </w:sdtContent>
    </w:sdt>
    <w:p w14:paraId="0890E6C2" w14:textId="77777777" w:rsidR="005973C5" w:rsidRDefault="005973C5" w:rsidP="005973C5"/>
    <w:p w14:paraId="39F165F0" w14:textId="77777777" w:rsidR="005973C5" w:rsidRDefault="005973C5" w:rsidP="005973C5"/>
    <w:p w14:paraId="7CE06A45" w14:textId="77777777" w:rsidR="005973C5" w:rsidRDefault="005973C5" w:rsidP="005973C5"/>
    <w:p w14:paraId="256782AF" w14:textId="77777777" w:rsidR="005973C5" w:rsidRDefault="005973C5" w:rsidP="005973C5">
      <w:pPr>
        <w:pStyle w:val="Ondertitel"/>
        <w:rPr>
          <w:u w:color="1F3640"/>
        </w:rPr>
      </w:pPr>
      <w:bookmarkStart w:id="0" w:name="_Toc82014997"/>
    </w:p>
    <w:p w14:paraId="0D6B0156" w14:textId="3D70A49A" w:rsidR="005973C5" w:rsidRDefault="005973C5" w:rsidP="005973C5">
      <w:pPr>
        <w:pStyle w:val="Ondertitel"/>
      </w:pPr>
      <w:r>
        <w:rPr>
          <w:u w:color="1F3640"/>
        </w:rPr>
        <w:t>Functie 5-daagse Basistraining DGT</w:t>
      </w:r>
      <w:bookmarkEnd w:id="0"/>
    </w:p>
    <w:p w14:paraId="5D1EF058" w14:textId="77777777" w:rsidR="005973C5" w:rsidRDefault="005973C5" w:rsidP="005973C5"/>
    <w:p w14:paraId="06F75157" w14:textId="77777777" w:rsidR="005973C5" w:rsidRPr="005973C5" w:rsidRDefault="005973C5" w:rsidP="005973C5">
      <w:pPr>
        <w:pStyle w:val="Kop1"/>
      </w:pPr>
      <w:r w:rsidRPr="00611CE6">
        <w:t>Dialectische Gedragstherapie</w:t>
      </w:r>
    </w:p>
    <w:p w14:paraId="58F82343" w14:textId="77777777" w:rsidR="005973C5" w:rsidRDefault="005973C5" w:rsidP="005973C5">
      <w:r>
        <w:t xml:space="preserve">Dialectische Gedragstherapie (DGT) werd oorspronkelijk ontwikkeld door Prof. Marsha </w:t>
      </w:r>
      <w:proofErr w:type="spellStart"/>
      <w:r>
        <w:t>Linehan</w:t>
      </w:r>
      <w:proofErr w:type="spellEnd"/>
      <w:r>
        <w:t xml:space="preserve"> als een behandeling voor mensen die lijden aan een langdurig patroon van suïcidaal gedrag. Ondertussen werd de effectiviteit van DGT aangetoond voor een spectrum van hardnekkige </w:t>
      </w:r>
      <w:proofErr w:type="spellStart"/>
      <w:r>
        <w:t>emotieregulatieproblemen</w:t>
      </w:r>
      <w:proofErr w:type="spellEnd"/>
      <w:r>
        <w:t xml:space="preserve">, waaronder natuurlijk de borderline persoonlijkheidsstoornis (BPS), maar ook verslaving, eetstoornissen en complexe traumaklachten. In deze vijfdaagse training wordt aan de hand van theorie, beeldmateriaal en oefeningen inzicht gegeven in DGT en haar toepassing in de praktijk. We overlopen de wetenschappelijke evidentie over de kosteneffectiviteit en werkingsmechanismen van DGT. We besteden ook aandacht aan diagnostiek, met name indicatiestelling en het evalueren van behandeleffecten en -processen. De training is gebaseerd op de boeken “Dialectische Gedragstherapie bij Borderline Persoonlijkheidsstoornis” en “De DGT-vaardigheden: Handleiding voor de vaardigheidstraining dialectische gedragstherapie”. </w:t>
      </w:r>
    </w:p>
    <w:p w14:paraId="426DA512" w14:textId="77777777" w:rsidR="005973C5" w:rsidRDefault="005973C5" w:rsidP="005973C5"/>
    <w:p w14:paraId="03627451" w14:textId="77777777" w:rsidR="005973C5" w:rsidRPr="00611CE6" w:rsidRDefault="005973C5" w:rsidP="005973C5">
      <w:pPr>
        <w:pStyle w:val="Kop1"/>
      </w:pPr>
      <w:r w:rsidRPr="00611CE6">
        <w:t xml:space="preserve">5-daagse Basistraining DGT </w:t>
      </w:r>
    </w:p>
    <w:p w14:paraId="7314F38E" w14:textId="77777777" w:rsidR="005973C5" w:rsidRDefault="005973C5" w:rsidP="005973C5">
      <w:r>
        <w:t xml:space="preserve">De 5-daagse Basistraining Dialectische Gedragstherapie (DGT) van Dialexis is een opleiding voor individuen die DGT willen gaan uitvoeren en zich bij een </w:t>
      </w:r>
      <w:r w:rsidRPr="00611CE6">
        <w:rPr>
          <w:u w:val="single"/>
        </w:rPr>
        <w:t>bestaand en wekelijks actief DGT-consultatieteam</w:t>
      </w:r>
      <w:r>
        <w:t xml:space="preserve"> willen aansluiten. De hulpverleners die zich voor deze training inschrijven, hebben al kennis gemaakt met de methode via het handboek DGT bij borderline persoonlijkheidsstoornis, de handleiding voor de vaardigheidstraining DGT, of via een 1-daagse of 3-daagse (voorheen genaamd basis-) Introductietraining. We richten ons met andere woorden tot individuen die een geïnformeerde keuze hebben gemaakt om DGT uit te voeren. </w:t>
      </w:r>
    </w:p>
    <w:p w14:paraId="05D08E45" w14:textId="77777777" w:rsidR="005973C5" w:rsidRDefault="005973C5" w:rsidP="005973C5">
      <w:r>
        <w:t xml:space="preserve">Tijdens de trainingsweek, die bestaat uit vijf bijeenkomsten van één dag, worden de competenties voor het uitvoeren van DGT ingeoefend. Qua werkvorm ligt de nadruk op presentatie, demonstratie en rollenspel. Na deze week kunnen de deelnemers hun eigen DGT-consultatieteam gebruiken om wat ze geleerd en geoefend hebben in de praktijk toe te passen.  </w:t>
      </w:r>
    </w:p>
    <w:p w14:paraId="2CEE8DF6" w14:textId="77777777" w:rsidR="005973C5" w:rsidRDefault="005973C5" w:rsidP="005973C5"/>
    <w:p w14:paraId="56C8E63D" w14:textId="77777777" w:rsidR="005973C5" w:rsidRDefault="005973C5" w:rsidP="005973C5">
      <w:pPr>
        <w:pStyle w:val="Kop1"/>
      </w:pPr>
      <w:bookmarkStart w:id="1" w:name="_Toc82014998"/>
      <w:r>
        <w:t>Doelgroep</w:t>
      </w:r>
      <w:bookmarkEnd w:id="1"/>
    </w:p>
    <w:p w14:paraId="7435A420" w14:textId="77777777" w:rsidR="005973C5" w:rsidRDefault="005973C5" w:rsidP="005973C5"/>
    <w:p w14:paraId="48E64407" w14:textId="77777777" w:rsidR="005973C5" w:rsidRDefault="005973C5" w:rsidP="005973C5">
      <w:r>
        <w:t xml:space="preserve">In Nederland en België wordt DGT meestal geïmplementeerd in multidisciplinaire teams, waarin verschillende basisdisciplines en –opleidingen vertegenwoordigd zijn. Alle hulverleners die een rol kunnen opnemen als individueel therapeut of vaardigheidstrainer zijn welkom: </w:t>
      </w:r>
      <w:r w:rsidRPr="00611CE6">
        <w:t xml:space="preserve">cognitief gedragstherapeuten, </w:t>
      </w:r>
      <w:r w:rsidRPr="00611CE6">
        <w:lastRenderedPageBreak/>
        <w:t xml:space="preserve">gedragstherapeutische medewerkers, GZ-psychologen, klinisch psychologen, psychiaters, psychotherapeuten, </w:t>
      </w:r>
      <w:proofErr w:type="gramStart"/>
      <w:r w:rsidRPr="00611CE6">
        <w:t>sociaal psychiatrisch</w:t>
      </w:r>
      <w:proofErr w:type="gramEnd"/>
      <w:r w:rsidRPr="00611CE6">
        <w:t xml:space="preserve"> verpleegkundigen of basispsychologen</w:t>
      </w:r>
      <w:r>
        <w:t>.</w:t>
      </w:r>
      <w:r w:rsidRPr="00611CE6">
        <w:t xml:space="preserve"> </w:t>
      </w:r>
      <w:r>
        <w:t xml:space="preserve">Om deel te nemen aan de 5-daagse Basistraining moeten de deelnemers wel basiskennis cognitieve gedragstherapie (CGT) kunnen aantonen, d.w.z. </w:t>
      </w:r>
      <w:r w:rsidRPr="00611CE6">
        <w:t xml:space="preserve">basiscursus gedragstherapie (100 uur), of minimaal een inleiding van 30 uur. </w:t>
      </w:r>
    </w:p>
    <w:p w14:paraId="44CCA9AB" w14:textId="77777777" w:rsidR="005973C5" w:rsidRDefault="005973C5" w:rsidP="005973C5">
      <w:r w:rsidRPr="00611CE6">
        <w:t xml:space="preserve">In deze training zijn </w:t>
      </w:r>
      <w:r>
        <w:t xml:space="preserve">enkel </w:t>
      </w:r>
      <w:r w:rsidRPr="00611CE6">
        <w:t>deelnemers welkom die deel uit (gaan) maken van een lopen DGT-consultatieteam met getrainde hulpverleners.</w:t>
      </w:r>
      <w:r>
        <w:t xml:space="preserve"> Mocht de deelnemer een nieuw DGT-programma op willen zetten, wordt de 10-daagse Intensieve Training geadviseerd te volgen met twee collega’s.</w:t>
      </w:r>
    </w:p>
    <w:p w14:paraId="7A95D8E3" w14:textId="77777777" w:rsidR="005973C5" w:rsidRPr="005973C5" w:rsidRDefault="005973C5" w:rsidP="005973C5">
      <w:pPr>
        <w:pStyle w:val="Kop1"/>
      </w:pPr>
      <w:bookmarkStart w:id="2" w:name="_Toc82014999"/>
      <w:r>
        <w:t>Kosten</w:t>
      </w:r>
      <w:bookmarkEnd w:id="2"/>
      <w:r>
        <w:t xml:space="preserve"> </w:t>
      </w:r>
    </w:p>
    <w:p w14:paraId="61AE7F83" w14:textId="77777777" w:rsidR="005973C5" w:rsidRDefault="005973C5" w:rsidP="005973C5">
      <w:r w:rsidRPr="007A6B0F">
        <w:t xml:space="preserve">In het Kontakt der Kontinenten, live: € 1.149,00, per deelnemer, inclusief reader en koffie/thee en lunch. </w:t>
      </w:r>
      <w:proofErr w:type="gramStart"/>
      <w:r w:rsidRPr="007A6B0F">
        <w:t>Online training</w:t>
      </w:r>
      <w:proofErr w:type="gramEnd"/>
      <w:r w:rsidRPr="007A6B0F">
        <w:t xml:space="preserve"> via Zoom en online leeromgeving Dialexis € 895,00 per deelnemer.</w:t>
      </w:r>
    </w:p>
    <w:p w14:paraId="7E5EB8F3" w14:textId="77777777" w:rsidR="005973C5" w:rsidRDefault="005973C5" w:rsidP="005973C5"/>
    <w:p w14:paraId="12EA45DB" w14:textId="77777777" w:rsidR="005973C5" w:rsidRDefault="005973C5" w:rsidP="005973C5">
      <w:pPr>
        <w:pStyle w:val="Kop1"/>
      </w:pPr>
      <w:bookmarkStart w:id="3" w:name="_Toc82015000"/>
      <w:r>
        <w:t>Data en studiebelasting</w:t>
      </w:r>
      <w:bookmarkEnd w:id="3"/>
    </w:p>
    <w:p w14:paraId="40869489" w14:textId="77777777" w:rsidR="005973C5" w:rsidRDefault="005973C5" w:rsidP="005973C5">
      <w:r>
        <w:t xml:space="preserve">Zie </w:t>
      </w:r>
      <w:hyperlink r:id="rId11" w:history="1">
        <w:r w:rsidRPr="00663B2B">
          <w:rPr>
            <w:rStyle w:val="Hyperlink"/>
          </w:rPr>
          <w:t>www.dialexisadvies.nl/agenda</w:t>
        </w:r>
      </w:hyperlink>
      <w:r>
        <w:t xml:space="preserve"> voor een overzicht van de data.</w:t>
      </w:r>
    </w:p>
    <w:p w14:paraId="05FD2B88" w14:textId="77777777" w:rsidR="005973C5" w:rsidRDefault="005973C5" w:rsidP="005973C5">
      <w:r>
        <w:t xml:space="preserve">De training duurt 5 dagen met een totaal van 45 uur en vraagt 50 uur voorbereidingstijd in het bestuderen van de literatuur en het uitvoeren van huiswerkopdrachten. Dus een totale studiebelasting van 95 uur.  </w:t>
      </w:r>
    </w:p>
    <w:p w14:paraId="5C7BB920" w14:textId="77777777" w:rsidR="005973C5" w:rsidRDefault="005973C5" w:rsidP="005973C5">
      <w:r w:rsidRPr="00CC3C22">
        <w:t>Van alle deelnemers wordt verwacht dat zij voorafgaand aan de training de volgende boeken gelezen hebben</w:t>
      </w:r>
      <w:r>
        <w:t xml:space="preserve">: </w:t>
      </w:r>
    </w:p>
    <w:p w14:paraId="1179EDB9" w14:textId="77777777" w:rsidR="005973C5" w:rsidRPr="004C6FE6" w:rsidRDefault="005973C5" w:rsidP="005973C5">
      <w:pPr>
        <w:pStyle w:val="Lijstalinea"/>
        <w:numPr>
          <w:ilvl w:val="0"/>
          <w:numId w:val="10"/>
        </w:numPr>
        <w:spacing w:after="160" w:line="259" w:lineRule="auto"/>
        <w:rPr>
          <w:sz w:val="20"/>
          <w:szCs w:val="20"/>
        </w:rPr>
      </w:pPr>
      <w:proofErr w:type="spellStart"/>
      <w:r w:rsidRPr="004C6FE6">
        <w:rPr>
          <w:sz w:val="20"/>
          <w:szCs w:val="20"/>
        </w:rPr>
        <w:t>Linehan</w:t>
      </w:r>
      <w:proofErr w:type="spellEnd"/>
      <w:r w:rsidRPr="004C6FE6">
        <w:rPr>
          <w:sz w:val="20"/>
          <w:szCs w:val="20"/>
        </w:rPr>
        <w:t xml:space="preserve">, M.M. (2002). Dialectische Gedragstherapie bij Borderline Persoonlijkheidsstoornis. Theorie en Behandeling. Swets &amp; </w:t>
      </w:r>
      <w:proofErr w:type="spellStart"/>
      <w:r w:rsidRPr="004C6FE6">
        <w:rPr>
          <w:sz w:val="20"/>
          <w:szCs w:val="20"/>
        </w:rPr>
        <w:t>Zeitlinger</w:t>
      </w:r>
      <w:proofErr w:type="spellEnd"/>
      <w:r w:rsidRPr="004C6FE6">
        <w:rPr>
          <w:sz w:val="20"/>
          <w:szCs w:val="20"/>
        </w:rPr>
        <w:t xml:space="preserve">: Lisse. </w:t>
      </w:r>
    </w:p>
    <w:p w14:paraId="0DA197AB" w14:textId="77777777" w:rsidR="005973C5" w:rsidRPr="004C6FE6" w:rsidRDefault="005973C5" w:rsidP="005973C5">
      <w:pPr>
        <w:pStyle w:val="Lijstalinea"/>
        <w:numPr>
          <w:ilvl w:val="0"/>
          <w:numId w:val="10"/>
        </w:numPr>
        <w:spacing w:after="160" w:line="259" w:lineRule="auto"/>
        <w:rPr>
          <w:sz w:val="20"/>
          <w:szCs w:val="20"/>
        </w:rPr>
      </w:pPr>
      <w:proofErr w:type="spellStart"/>
      <w:r w:rsidRPr="004C6FE6">
        <w:rPr>
          <w:sz w:val="20"/>
          <w:szCs w:val="20"/>
        </w:rPr>
        <w:t>Linehan</w:t>
      </w:r>
      <w:proofErr w:type="spellEnd"/>
      <w:r w:rsidRPr="004C6FE6">
        <w:rPr>
          <w:sz w:val="20"/>
          <w:szCs w:val="20"/>
        </w:rPr>
        <w:t xml:space="preserve">, M.M. (2016a). De DGT-vaardigheden. Handleiding voor de vaardigheidstraining dialectische gedragstherapie. Pearson Benelux BV: Amsterdam. </w:t>
      </w:r>
    </w:p>
    <w:p w14:paraId="0B443D36" w14:textId="77777777" w:rsidR="005973C5" w:rsidRDefault="005973C5" w:rsidP="005973C5"/>
    <w:p w14:paraId="53ECFC09" w14:textId="77777777" w:rsidR="005973C5" w:rsidRDefault="005973C5" w:rsidP="005973C5">
      <w:pPr>
        <w:pStyle w:val="Kop1"/>
      </w:pPr>
      <w:bookmarkStart w:id="4" w:name="_Toc82015001"/>
      <w:r>
        <w:t>Locatie</w:t>
      </w:r>
      <w:bookmarkEnd w:id="4"/>
    </w:p>
    <w:p w14:paraId="458DC0AF" w14:textId="77777777" w:rsidR="005973C5" w:rsidRDefault="005973C5" w:rsidP="005973C5">
      <w:r>
        <w:t>Online of Kontakt der Kontinenten, Soesterberg.</w:t>
      </w:r>
    </w:p>
    <w:p w14:paraId="6A25C420" w14:textId="77777777" w:rsidR="005973C5" w:rsidRDefault="005973C5" w:rsidP="005973C5"/>
    <w:p w14:paraId="45E1F590" w14:textId="77777777" w:rsidR="005973C5" w:rsidRDefault="005973C5" w:rsidP="005973C5">
      <w:pPr>
        <w:pStyle w:val="Kop1"/>
      </w:pPr>
      <w:bookmarkStart w:id="5" w:name="_Toc82015002"/>
      <w:r>
        <w:t>Trainers</w:t>
      </w:r>
      <w:bookmarkEnd w:id="5"/>
    </w:p>
    <w:p w14:paraId="08966B69" w14:textId="5FDB0A06" w:rsidR="005973C5" w:rsidRDefault="005973C5" w:rsidP="005973C5">
      <w:r>
        <w:t>Zie www.dialexisadvies.nl/trainingen/ voor een actueel overzicht van welke trainers welke</w:t>
      </w:r>
      <w:r w:rsidR="004C6FE6">
        <w:t xml:space="preserve"> </w:t>
      </w:r>
      <w:r>
        <w:t>5-daagse basistraining geven.</w:t>
      </w:r>
    </w:p>
    <w:p w14:paraId="0DA3434F" w14:textId="77777777" w:rsidR="005973C5" w:rsidRDefault="005973C5" w:rsidP="005973C5"/>
    <w:p w14:paraId="4B59EEF6" w14:textId="77777777" w:rsidR="005973C5" w:rsidRDefault="005973C5" w:rsidP="005973C5">
      <w:pPr>
        <w:pStyle w:val="Kop1"/>
      </w:pPr>
      <w:bookmarkStart w:id="6" w:name="_Toc82015003"/>
      <w:r>
        <w:t>Accreditatie</w:t>
      </w:r>
      <w:bookmarkEnd w:id="6"/>
    </w:p>
    <w:p w14:paraId="54313539" w14:textId="77777777" w:rsidR="005973C5" w:rsidRDefault="005973C5" w:rsidP="005973C5">
      <w:r>
        <w:t xml:space="preserve">Accreditatie aangevraagd bij de volgende verenigingen: </w:t>
      </w:r>
      <w:proofErr w:type="spellStart"/>
      <w:r>
        <w:t>NVvP</w:t>
      </w:r>
      <w:proofErr w:type="spellEnd"/>
      <w:r>
        <w:t xml:space="preserve"> – </w:t>
      </w:r>
      <w:proofErr w:type="spellStart"/>
      <w:r>
        <w:t>VGCt</w:t>
      </w:r>
      <w:proofErr w:type="spellEnd"/>
      <w:r>
        <w:t xml:space="preserve"> – </w:t>
      </w:r>
      <w:proofErr w:type="spellStart"/>
      <w:r>
        <w:t>FGzPt</w:t>
      </w:r>
      <w:proofErr w:type="spellEnd"/>
      <w:r>
        <w:t xml:space="preserve"> – V&amp;VN – VSR – RV – NIP K&amp;J/NVO OG – NIP Eerstelijnspsychologie – SKJ</w:t>
      </w:r>
    </w:p>
    <w:p w14:paraId="7ED3AE16" w14:textId="0F0D4C25" w:rsidR="005973C5" w:rsidRDefault="005973C5" w:rsidP="005973C5"/>
    <w:p w14:paraId="0C2ECF62" w14:textId="77777777" w:rsidR="005973C5" w:rsidRDefault="005973C5" w:rsidP="005973C5"/>
    <w:p w14:paraId="68FA6AB6" w14:textId="77777777" w:rsidR="004C6FE6" w:rsidRDefault="004C6FE6">
      <w:pPr>
        <w:rPr>
          <w:rFonts w:ascii="Tahoma" w:eastAsiaTheme="minorEastAsia" w:hAnsi="Tahoma" w:cstheme="minorBidi"/>
          <w:color w:val="EB6809"/>
          <w:spacing w:val="15"/>
          <w:sz w:val="28"/>
          <w:szCs w:val="22"/>
        </w:rPr>
      </w:pPr>
      <w:bookmarkStart w:id="7" w:name="_Toc82015004"/>
      <w:r>
        <w:br w:type="page"/>
      </w:r>
    </w:p>
    <w:p w14:paraId="19CA6ECA" w14:textId="711C6277" w:rsidR="005973C5" w:rsidRDefault="005973C5" w:rsidP="005973C5">
      <w:pPr>
        <w:pStyle w:val="Ondertitel"/>
      </w:pPr>
      <w:r>
        <w:lastRenderedPageBreak/>
        <w:t>Inhoud in hoofdlijnen</w:t>
      </w:r>
      <w:bookmarkEnd w:id="7"/>
    </w:p>
    <w:p w14:paraId="06090B56" w14:textId="77777777" w:rsidR="005973C5" w:rsidRDefault="005973C5" w:rsidP="005973C5"/>
    <w:p w14:paraId="24048E74" w14:textId="77777777" w:rsidR="005973C5" w:rsidRDefault="005973C5" w:rsidP="005973C5">
      <w:pPr>
        <w:pStyle w:val="Kop2"/>
      </w:pPr>
      <w:bookmarkStart w:id="8" w:name="_Toc82015005"/>
      <w:r>
        <w:t xml:space="preserve">Dag 1   </w:t>
      </w:r>
      <w:r>
        <w:br/>
        <w:t>Principes en uitgangspunten, wetenschappelijke onderbouw en structuur van DGT</w:t>
      </w:r>
      <w:bookmarkEnd w:id="8"/>
    </w:p>
    <w:p w14:paraId="5DD9B20F" w14:textId="77777777" w:rsidR="005973C5" w:rsidRPr="00D20A02" w:rsidRDefault="005973C5" w:rsidP="005973C5">
      <w:r w:rsidRPr="00D20A02">
        <w:t xml:space="preserve">Tijdens de eerste dag leggen we vooral een stevige, theoretische basis voor de rest van de module. We beginnen met een presentatie over indicatiestelling: voor welke klinische problemen is Dialectische Gedragstherapie aangewezen, en hoe evalueer je dit? Daarna verduidelijken we waarom DGT best beschouwd wordt als een ‘hybride’ behandelmodel dat gebaseerd is op principes én protocollen. We bespreken hoe Prof. Dr. </w:t>
      </w:r>
      <w:proofErr w:type="spellStart"/>
      <w:r w:rsidRPr="00D20A02">
        <w:t>Linehan</w:t>
      </w:r>
      <w:proofErr w:type="spellEnd"/>
      <w:r w:rsidRPr="00D20A02">
        <w:t>, op basis van haar eigen ervaring en onderzoek, het programma ontwikkelde dat we nu kennen. We onderzoeken de denkkaders die aan DGT ten grondslag liggen (wetenschap, Zen en dialectische filosofie) en hoe die op hun beurt de rode draad vormen in de programmaonderdelen, de DGT-vaardigheden en de behandelstrategieën. De dag eindigt met het begrip ‘commitment’, en de toepassing van dat begrip als kandidaat DGT-behandelaar.</w:t>
      </w:r>
    </w:p>
    <w:p w14:paraId="0390D2F4" w14:textId="77777777" w:rsidR="005973C5" w:rsidRDefault="005973C5" w:rsidP="005973C5"/>
    <w:p w14:paraId="65F98486" w14:textId="77777777" w:rsidR="005973C5" w:rsidRDefault="005973C5" w:rsidP="005973C5">
      <w:pPr>
        <w:pStyle w:val="Kop2"/>
      </w:pPr>
      <w:bookmarkStart w:id="9" w:name="_Toc82015006"/>
      <w:r>
        <w:t xml:space="preserve">Dag 2   </w:t>
      </w:r>
      <w:r>
        <w:br/>
        <w:t>De drie kernstrategieën: validatie, problemen oplossen en dialectiek</w:t>
      </w:r>
      <w:bookmarkEnd w:id="9"/>
    </w:p>
    <w:p w14:paraId="305DF720" w14:textId="77777777" w:rsidR="005973C5" w:rsidRPr="00D20A02" w:rsidRDefault="005973C5" w:rsidP="005973C5">
      <w:r w:rsidRPr="00D20A02">
        <w:t>Op dag twee overlopen we de drie kernstrategieën in DGT: validatiestrategieën, probleemoplossende strategieën en dialectische strategieën. De deelnemers leren dat er verschillende niveaus zijn waarin gedachten, emoties en gedragingen gevalideerd kunnen worden. Ze leren ook hoe ze hun cliënten kunnen stimuleren (“</w:t>
      </w:r>
      <w:proofErr w:type="spellStart"/>
      <w:r w:rsidRPr="00D20A02">
        <w:t>cheerleaden</w:t>
      </w:r>
      <w:proofErr w:type="spellEnd"/>
      <w:r w:rsidRPr="00D20A02">
        <w:t>”) richting vaardig gedrag. Qua probleemoplossende strategieën besteden we vooral aandacht aan het doen van een effectieve ketenanalyse, en hoe je vanuit een analyse komt tot concrete problemen waarop geïntervenieerd kan worden.  Verder leren we hoe een dialectisch perspectief behandelaars in staat stelt om de juiste spanning én flow te krijgen tijdens sessies.</w:t>
      </w:r>
    </w:p>
    <w:p w14:paraId="1FDE566D" w14:textId="77777777" w:rsidR="005973C5" w:rsidRDefault="005973C5" w:rsidP="005973C5"/>
    <w:p w14:paraId="2FA6583C" w14:textId="77777777" w:rsidR="005973C5" w:rsidRDefault="005973C5" w:rsidP="005973C5">
      <w:pPr>
        <w:pStyle w:val="Kop2"/>
      </w:pPr>
      <w:bookmarkStart w:id="10" w:name="_Toc82015007"/>
      <w:r>
        <w:t xml:space="preserve">Dag 3   </w:t>
      </w:r>
      <w:r>
        <w:br/>
        <w:t>Vaardigheidstraining en individuele therapie: wie, wat, waar, wanneer, hoe?</w:t>
      </w:r>
      <w:bookmarkEnd w:id="10"/>
      <w:r>
        <w:t xml:space="preserve">  </w:t>
      </w:r>
    </w:p>
    <w:p w14:paraId="1B93B7F6" w14:textId="77777777" w:rsidR="005973C5" w:rsidRDefault="005973C5" w:rsidP="005973C5">
      <w:r w:rsidRPr="00D20A02">
        <w:t>Thema van deze dag is hoe je patiënten nieuwe vaardigheden leert verwerven, leert toepassen en leert consolideren. Tijdens het eerste deel staan we stil bij de moeite die het kost om mensen, vooral als ze al lang emotioneel ontregeld zijn, een jaar lang gemotiveerd te houden. Zorgvuldigheid en betrouwbaarheid, en bijgevolg een duidelijke structuur, zijn cruciaal. De deelnemers leren hoe de eerste kennismaking, de behandelvoorbereiding, een “gewone sessie”, en de laatste sessies er precies uitzien in DGT. We gaan daarbij vooral in de vraag hoe je structuur kan bewaken zonder te verzanden in dogma’s en regels. Deelnemers leren het verschil tussen primaire en secundaire behandeldoelen, en hoe je op basis van een dagboekkaart prioriteiten stelt voor de individuele sessies.</w:t>
      </w:r>
      <w:r>
        <w:t xml:space="preserve"> Tijdens het tweede dagdeel </w:t>
      </w:r>
      <w:r w:rsidRPr="00D20A02">
        <w:t xml:space="preserve">ligt de nadruk ligt op de structuur van de DGT –vaardigheidstraining, de rol van de trainer en co-trainer, en hoe je er als </w:t>
      </w:r>
      <w:r w:rsidRPr="00D20A02">
        <w:lastRenderedPageBreak/>
        <w:t xml:space="preserve">trainersduo kan bijdragen tot een goede (dan wel een valse) start. De verschillende modules van de DGT –vaardigheidstraining (mindfulness, emotieregulatie, frustratietolerantie/ aanvaarding en intermenselijke effectiviteit) worden in vogelvlucht overlopen. We sluiten het onderdeel af met voorbeelden van de meest voorkomende training belemmerende gedragingen en hoe je die kan aanpakken. </w:t>
      </w:r>
    </w:p>
    <w:p w14:paraId="0D051AC2" w14:textId="77777777" w:rsidR="005973C5" w:rsidRDefault="005973C5" w:rsidP="005973C5"/>
    <w:p w14:paraId="17E03568" w14:textId="77777777" w:rsidR="005973C5" w:rsidRDefault="005973C5" w:rsidP="005973C5">
      <w:pPr>
        <w:pStyle w:val="Kop2"/>
      </w:pPr>
      <w:bookmarkStart w:id="11" w:name="_Toc82015008"/>
      <w:r>
        <w:t xml:space="preserve">Dag 4   </w:t>
      </w:r>
      <w:r>
        <w:br/>
        <w:t>Consultatieteam, consultatie-aan-de-cliënt, suiciderisicotaxatie en –management</w:t>
      </w:r>
      <w:bookmarkEnd w:id="11"/>
    </w:p>
    <w:p w14:paraId="0F6DA1B6" w14:textId="77777777" w:rsidR="005973C5" w:rsidRDefault="005973C5" w:rsidP="005973C5">
      <w:r w:rsidRPr="00D20A02">
        <w:t>Deelnemers leren hoe ze basisprincipes en de structuur van het consultatieteam (de verplichte intervisie in DGT) kunnen neerzetten en vasthouden wanneer de spanning in het team toeneemt. We zullen het ook hebben over het consultatie-aan-de-cliënt principe, en hoe dit in DGT gebalanceerd wordt met interventies in de omgeving. Het tweede dagdeel staat volledig in het teken van suïciderisico-taxatie en –management in DGT. We besteden in het bijzonder aandacht aan het verschil tussen acuut en chronisch suïcidaal gedrag.</w:t>
      </w:r>
    </w:p>
    <w:p w14:paraId="7BE18F2B" w14:textId="77777777" w:rsidR="005973C5" w:rsidRDefault="005973C5" w:rsidP="005973C5"/>
    <w:p w14:paraId="173E4C79" w14:textId="77777777" w:rsidR="005973C5" w:rsidRDefault="005973C5" w:rsidP="005973C5">
      <w:pPr>
        <w:pStyle w:val="Kop2"/>
      </w:pPr>
      <w:bookmarkStart w:id="12" w:name="_Toc82015009"/>
      <w:r>
        <w:t xml:space="preserve">Dag 5   </w:t>
      </w:r>
      <w:r>
        <w:br/>
        <w:t xml:space="preserve">Specifieke protocollen, implementatie van DGT, </w:t>
      </w:r>
      <w:proofErr w:type="spellStart"/>
      <w:r>
        <w:t>comorbiditeit</w:t>
      </w:r>
      <w:bookmarkEnd w:id="12"/>
      <w:proofErr w:type="spellEnd"/>
    </w:p>
    <w:p w14:paraId="4C088E81" w14:textId="77777777" w:rsidR="005973C5" w:rsidRPr="00D20A02" w:rsidRDefault="005973C5" w:rsidP="005973C5">
      <w:r w:rsidRPr="00D20A02">
        <w:t xml:space="preserve">De laatste dag wordt besteed aan specifieke protocollen en strategieën. Onderwerpen als observeren en aangeven van persoonlijke grenzen, omgaan met therapie belemmerend gedrag in de individuele therapie, telefonische consultatie tijdens (suïcidale) crises en </w:t>
      </w:r>
      <w:proofErr w:type="spellStart"/>
      <w:r w:rsidRPr="00D20A02">
        <w:t>overcorrectie</w:t>
      </w:r>
      <w:proofErr w:type="spellEnd"/>
      <w:r w:rsidRPr="00D20A02">
        <w:t xml:space="preserve"> passeren de revue. De deelnemers leren ook hoe ze in de toekomst concreet kunnen starten met DGT als individu, als team en in de organisatie. Er wordt ook een luik voorzien voor discussie/ verdieping, waar we onder andere zullen stilstaan bij noodzakelijke aanpassingen wanneer er sprake is van PTSS, eetproblemen en verslaving.</w:t>
      </w:r>
    </w:p>
    <w:p w14:paraId="7F4FCED0" w14:textId="77777777" w:rsidR="005973C5" w:rsidRDefault="005973C5" w:rsidP="005973C5"/>
    <w:p w14:paraId="33BE0D9B" w14:textId="77777777" w:rsidR="005973C5" w:rsidRDefault="005973C5" w:rsidP="005973C5">
      <w:pPr>
        <w:pStyle w:val="Ondertitel"/>
      </w:pPr>
      <w:bookmarkStart w:id="13" w:name="_Toc82015010"/>
      <w:r>
        <w:t>Leerdoelen</w:t>
      </w:r>
      <w:bookmarkEnd w:id="13"/>
    </w:p>
    <w:p w14:paraId="1D1CB985" w14:textId="77777777" w:rsidR="005973C5" w:rsidRPr="00AD5373" w:rsidRDefault="005973C5" w:rsidP="005973C5"/>
    <w:p w14:paraId="7205DE5B"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Begrijpen dat DGT een programma is van een gemeenschap van therapeuten voor een gemeenschap van patiënten. </w:t>
      </w:r>
    </w:p>
    <w:p w14:paraId="66304E5B"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De </w:t>
      </w:r>
      <w:proofErr w:type="spellStart"/>
      <w:r w:rsidRPr="00712D07">
        <w:rPr>
          <w:sz w:val="21"/>
          <w:szCs w:val="21"/>
        </w:rPr>
        <w:t>consultatieteamovereenkomst</w:t>
      </w:r>
      <w:proofErr w:type="spellEnd"/>
      <w:r w:rsidRPr="00712D07">
        <w:rPr>
          <w:sz w:val="21"/>
          <w:szCs w:val="21"/>
        </w:rPr>
        <w:t xml:space="preserve"> toepassen binnen je eigen consultatieteam en in de training. </w:t>
      </w:r>
    </w:p>
    <w:p w14:paraId="663AD84A"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Wetenschappelijke principes in DGT kennen en weten hoe ze vertaald werden naar DGT. </w:t>
      </w:r>
    </w:p>
    <w:p w14:paraId="7A8889E9"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Op de hoogte zijn van de (kosten)effectiviteit en de werkingsmechanismen van DGT en weten waar actuele informatie te vinden is. </w:t>
      </w:r>
    </w:p>
    <w:p w14:paraId="631FB996"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Acceptatieprincipes kennen en weten hoe ze vertaald werden naar DGT.  </w:t>
      </w:r>
    </w:p>
    <w:p w14:paraId="531F98C4"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Kernvaardigheden van mindfulness kennen en toepassen.  </w:t>
      </w:r>
    </w:p>
    <w:p w14:paraId="7E3478E8"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Dialectische principes kennen en weten hoe ze vertaald werden naar DGT.  </w:t>
      </w:r>
    </w:p>
    <w:p w14:paraId="3E0F5717"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Linehans uitgangspunten over cliënten en behandeling kennen.</w:t>
      </w:r>
    </w:p>
    <w:p w14:paraId="6D8CDC1A"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lastRenderedPageBreak/>
        <w:t xml:space="preserve">Linehans biosociale theorie en vaardigheidstekortmodel begrijpen en kunnen uitleggen aan patiënten. </w:t>
      </w:r>
    </w:p>
    <w:p w14:paraId="4FE4CDFA"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Linehans biosociale theorie en vaardigheidstekortmodel uitleggen aan patiënten</w:t>
      </w:r>
    </w:p>
    <w:p w14:paraId="17BEC577"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Template casusconceptualisatie (‘achtergrond’) gebruiken. </w:t>
      </w:r>
    </w:p>
    <w:p w14:paraId="0CAA3150"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Logica van de functie van de programmaonderdelen begrijpen in het licht van Linehans theoretisch kader. </w:t>
      </w:r>
    </w:p>
    <w:p w14:paraId="78327DAF"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Het belang van commitment begrijpen, en commitment herkennen bij jezelf en anderen.</w:t>
      </w:r>
    </w:p>
    <w:p w14:paraId="440CA88C"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Onderscheid begrijpen tussen levensdoelen van een cliënt, en primaire en secundaire behandeldoelen in DGT (met focus op fase 1 DGT).</w:t>
      </w:r>
    </w:p>
    <w:p w14:paraId="34AAD402"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Alle stappen van template casusconceptualisatie kunnen invullen. </w:t>
      </w:r>
    </w:p>
    <w:p w14:paraId="18941FB4"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Komen tot specifiek, prioritair, analyseerbaar probleemgedrag.</w:t>
      </w:r>
    </w:p>
    <w:p w14:paraId="0591011B"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Een ketenanalyse uitvoeren, inclusief betekenis- en functieanalyse.</w:t>
      </w:r>
    </w:p>
    <w:p w14:paraId="26E40B94"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Oplossingsanalyse uitvoeren. (NB: De nadruk ligt hier op de stappen van die analyse, niet de inhoud.)</w:t>
      </w:r>
    </w:p>
    <w:p w14:paraId="159CEB09"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Patiënten oriënteren op een oplossing en commitment verhogen.  </w:t>
      </w:r>
    </w:p>
    <w:p w14:paraId="3FF16993"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Niveaus van validatie begrijpen én toepassen.</w:t>
      </w:r>
    </w:p>
    <w:p w14:paraId="2B6BF3D0"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Emoties, cognities en gedrag valideren. </w:t>
      </w:r>
    </w:p>
    <w:p w14:paraId="67752A02"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Dialectische strategieën toepassen wanneer een sessie vertraagt en/of als er polarisatie optreedt.</w:t>
      </w:r>
    </w:p>
    <w:p w14:paraId="14D97874"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Patiënten oriënteren op en motiveren tot DGT. </w:t>
      </w:r>
    </w:p>
    <w:p w14:paraId="75EEB8ED"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Tot de kern van de zaak komen in het eerste gesprek met behulp van de “commitmentcirkel” van </w:t>
      </w:r>
      <w:proofErr w:type="spellStart"/>
      <w:r w:rsidRPr="00712D07">
        <w:rPr>
          <w:sz w:val="21"/>
          <w:szCs w:val="21"/>
        </w:rPr>
        <w:t>WvdB</w:t>
      </w:r>
      <w:proofErr w:type="spellEnd"/>
      <w:r w:rsidRPr="00712D07">
        <w:rPr>
          <w:sz w:val="21"/>
          <w:szCs w:val="21"/>
        </w:rPr>
        <w:t xml:space="preserve">. </w:t>
      </w:r>
    </w:p>
    <w:p w14:paraId="6239648A"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Individuele therapie structureren en beëindigen. </w:t>
      </w:r>
    </w:p>
    <w:p w14:paraId="4ED2F97E"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Patiënten oriënteren op en motiveren tot de vaardigheidstraining. </w:t>
      </w:r>
    </w:p>
    <w:p w14:paraId="0EBA3E2E"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Vaardigheidstraining structureren. </w:t>
      </w:r>
    </w:p>
    <w:p w14:paraId="19F0114D"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In een DGT –vaardigheidstraining de rol van co-trainer en trainer opnemen. </w:t>
      </w:r>
    </w:p>
    <w:p w14:paraId="29D47F5B"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Een beknopt overzicht geven van de DGT-vaardigheden per module. </w:t>
      </w:r>
    </w:p>
    <w:p w14:paraId="58268B5E"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De functie en het belang van het DGT-consultatieteam kennen. </w:t>
      </w:r>
    </w:p>
    <w:p w14:paraId="59BD6FA9"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Consultatieteam structureren. Georiënteerd zijn op de literatuur hierover. </w:t>
      </w:r>
    </w:p>
    <w:p w14:paraId="5371906B"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Het consultatie-aan-de-cliënt principe kennen en toepassen. </w:t>
      </w:r>
    </w:p>
    <w:p w14:paraId="46BE3389"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De Nederlandse versie van de L-RAMP kunnen gebruiken om suïcidaliteit te beoordelen en interventies te overwegen.</w:t>
      </w:r>
    </w:p>
    <w:p w14:paraId="09CBE05F"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Weten wat passende interventies zijn als suïcidaal gedrag in stand wordt gehouden door antecedenten en/of </w:t>
      </w:r>
      <w:proofErr w:type="spellStart"/>
      <w:r w:rsidRPr="00712D07">
        <w:rPr>
          <w:sz w:val="21"/>
          <w:szCs w:val="21"/>
        </w:rPr>
        <w:t>consequenten</w:t>
      </w:r>
      <w:proofErr w:type="spellEnd"/>
      <w:r w:rsidRPr="00712D07">
        <w:rPr>
          <w:sz w:val="21"/>
          <w:szCs w:val="21"/>
        </w:rPr>
        <w:t xml:space="preserve">. </w:t>
      </w:r>
    </w:p>
    <w:p w14:paraId="6D6B4891"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Georiënteerd zijn op DGT als </w:t>
      </w:r>
      <w:proofErr w:type="spellStart"/>
      <w:r w:rsidRPr="00712D07">
        <w:rPr>
          <w:sz w:val="21"/>
          <w:szCs w:val="21"/>
        </w:rPr>
        <w:t>evidence-based</w:t>
      </w:r>
      <w:proofErr w:type="spellEnd"/>
      <w:r w:rsidRPr="00712D07">
        <w:rPr>
          <w:sz w:val="21"/>
          <w:szCs w:val="21"/>
        </w:rPr>
        <w:t xml:space="preserve"> interventie voor suïcidaal gedrag. Op de hoogte zijn van de </w:t>
      </w:r>
      <w:proofErr w:type="spellStart"/>
      <w:r w:rsidRPr="00712D07">
        <w:rPr>
          <w:sz w:val="21"/>
          <w:szCs w:val="21"/>
        </w:rPr>
        <w:t>multidiscplinaire</w:t>
      </w:r>
      <w:proofErr w:type="spellEnd"/>
      <w:r w:rsidRPr="00712D07">
        <w:rPr>
          <w:sz w:val="21"/>
          <w:szCs w:val="21"/>
        </w:rPr>
        <w:t xml:space="preserve"> richtlijnen hierover. </w:t>
      </w:r>
    </w:p>
    <w:p w14:paraId="47CBDB63"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Stappen van het crisisprotocol kennen. </w:t>
      </w:r>
    </w:p>
    <w:p w14:paraId="72AC306A"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Effectief omgaan met </w:t>
      </w:r>
      <w:proofErr w:type="spellStart"/>
      <w:r w:rsidRPr="00712D07">
        <w:rPr>
          <w:sz w:val="21"/>
          <w:szCs w:val="21"/>
        </w:rPr>
        <w:t>therapiebelemmerend</w:t>
      </w:r>
      <w:proofErr w:type="spellEnd"/>
      <w:r w:rsidRPr="00712D07">
        <w:rPr>
          <w:sz w:val="21"/>
          <w:szCs w:val="21"/>
        </w:rPr>
        <w:t xml:space="preserve"> gedrag en koppigheid.</w:t>
      </w:r>
    </w:p>
    <w:p w14:paraId="52CA4F56"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Cognitieve modificatie, informele exposure en contingentiemanagement toepassen in DGT. </w:t>
      </w:r>
    </w:p>
    <w:p w14:paraId="365287C2"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Het verschil tussen arbitraire en natuurlijke bekrachtigers kennen en toepassen.</w:t>
      </w:r>
    </w:p>
    <w:p w14:paraId="172EFE70"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Wisselen tussen wederkerige en </w:t>
      </w:r>
      <w:proofErr w:type="spellStart"/>
      <w:r w:rsidRPr="00712D07">
        <w:rPr>
          <w:sz w:val="21"/>
          <w:szCs w:val="21"/>
        </w:rPr>
        <w:t>irreverente</w:t>
      </w:r>
      <w:proofErr w:type="spellEnd"/>
      <w:r w:rsidRPr="00712D07">
        <w:rPr>
          <w:sz w:val="21"/>
          <w:szCs w:val="21"/>
        </w:rPr>
        <w:t xml:space="preserve"> communicatie wanneer dat nodig is. </w:t>
      </w:r>
    </w:p>
    <w:p w14:paraId="00E3C3D1"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Protocol voor (suïcidale) crises toepassen in de context van telefonische consultatie.</w:t>
      </w:r>
    </w:p>
    <w:p w14:paraId="3CDBD416" w14:textId="77777777" w:rsidR="005973C5" w:rsidRPr="00712D07" w:rsidRDefault="005973C5" w:rsidP="005973C5">
      <w:pPr>
        <w:pStyle w:val="Lijstalinea"/>
        <w:numPr>
          <w:ilvl w:val="0"/>
          <w:numId w:val="9"/>
        </w:numPr>
        <w:spacing w:after="160" w:line="259" w:lineRule="auto"/>
        <w:rPr>
          <w:sz w:val="21"/>
          <w:szCs w:val="21"/>
        </w:rPr>
      </w:pPr>
      <w:r w:rsidRPr="00712D07">
        <w:rPr>
          <w:sz w:val="21"/>
          <w:szCs w:val="21"/>
        </w:rPr>
        <w:t xml:space="preserve">Op de hoogte zijn van </w:t>
      </w:r>
      <w:proofErr w:type="spellStart"/>
      <w:r w:rsidRPr="00712D07">
        <w:rPr>
          <w:sz w:val="21"/>
          <w:szCs w:val="21"/>
        </w:rPr>
        <w:t>good</w:t>
      </w:r>
      <w:proofErr w:type="spellEnd"/>
      <w:r w:rsidRPr="00712D07">
        <w:rPr>
          <w:sz w:val="21"/>
          <w:szCs w:val="21"/>
        </w:rPr>
        <w:t xml:space="preserve"> </w:t>
      </w:r>
      <w:proofErr w:type="spellStart"/>
      <w:r w:rsidRPr="00712D07">
        <w:rPr>
          <w:sz w:val="21"/>
          <w:szCs w:val="21"/>
        </w:rPr>
        <w:t>practices</w:t>
      </w:r>
      <w:proofErr w:type="spellEnd"/>
      <w:r w:rsidRPr="00712D07">
        <w:rPr>
          <w:sz w:val="21"/>
          <w:szCs w:val="21"/>
        </w:rPr>
        <w:t xml:space="preserve"> met betrekking tot implementatie. </w:t>
      </w:r>
    </w:p>
    <w:p w14:paraId="58641B72" w14:textId="77777777" w:rsidR="005973C5" w:rsidRDefault="005973C5" w:rsidP="005973C5"/>
    <w:p w14:paraId="137DC659" w14:textId="77777777" w:rsidR="005973C5" w:rsidRDefault="005973C5" w:rsidP="005973C5">
      <w:pPr>
        <w:pStyle w:val="Kop1"/>
      </w:pPr>
      <w:bookmarkStart w:id="14" w:name="_Toc82015011"/>
      <w:r>
        <w:t>Toetsing van de leerdoelen</w:t>
      </w:r>
      <w:bookmarkEnd w:id="14"/>
    </w:p>
    <w:p w14:paraId="5B2F0751" w14:textId="77777777" w:rsidR="005973C5" w:rsidRDefault="005973C5" w:rsidP="005973C5">
      <w:r>
        <w:t xml:space="preserve">Voorafgaand aan en tijdens de 5 dagen wordt aan iedereen gevraagd om huiswerkopdrachten </w:t>
      </w:r>
      <w:proofErr w:type="spellStart"/>
      <w:r>
        <w:t>huiswerkopdrachten</w:t>
      </w:r>
      <w:proofErr w:type="spellEnd"/>
      <w:r>
        <w:t xml:space="preserve"> uit te voeren, gericht op de vaardigheden, welke de volgende dag op random basis getoetst wordt. Tijdens de cursusdagen kunnen cursisten de toepassing van behandelstrategieën- en procedures tonen. Ze krijgen hier onmiddellijk feedback op. Verder moeten de cursisten een examen met 73 vragen maken.  </w:t>
      </w:r>
    </w:p>
    <w:p w14:paraId="3638971A" w14:textId="77777777" w:rsidR="005973C5" w:rsidRDefault="005973C5" w:rsidP="005973C5"/>
    <w:p w14:paraId="340990C5" w14:textId="77777777" w:rsidR="005973C5" w:rsidRDefault="005973C5" w:rsidP="005973C5">
      <w:pPr>
        <w:pStyle w:val="Kop1"/>
      </w:pPr>
      <w:bookmarkStart w:id="15" w:name="_Toc82015012"/>
      <w:r>
        <w:t>Continuïteits- en kwaliteitsbewaking</w:t>
      </w:r>
      <w:bookmarkEnd w:id="15"/>
    </w:p>
    <w:p w14:paraId="6E03A49D" w14:textId="77777777" w:rsidR="005973C5" w:rsidRDefault="005973C5" w:rsidP="005973C5">
      <w:r>
        <w:t xml:space="preserve">Iedere dag wordt </w:t>
      </w:r>
      <w:proofErr w:type="gramStart"/>
      <w:r>
        <w:t>middels</w:t>
      </w:r>
      <w:proofErr w:type="gramEnd"/>
      <w:r>
        <w:t xml:space="preserve"> feedbackformulieren in kaart gebracht wat verbeterd kan worden. De resultaten daarvan worden bij het begin van ieder cursusdag met de deelnemers besproken. Er wordt ook gekeken naar de algemene beoordeling van de cursus en van de docenten om continuïteit en kwaliteit van het schakelaanbod te waarborgen en te verbeteren.</w:t>
      </w:r>
    </w:p>
    <w:p w14:paraId="1CCF0D14" w14:textId="77777777" w:rsidR="005973C5" w:rsidRDefault="005973C5" w:rsidP="005973C5"/>
    <w:p w14:paraId="4E357D6D" w14:textId="77777777" w:rsidR="005973C5" w:rsidRDefault="005973C5" w:rsidP="005973C5">
      <w:pPr>
        <w:pStyle w:val="Kop1"/>
      </w:pPr>
      <w:bookmarkStart w:id="16" w:name="_Toc82015013"/>
      <w:r>
        <w:t>Certificaat van deelname</w:t>
      </w:r>
      <w:bookmarkEnd w:id="16"/>
    </w:p>
    <w:p w14:paraId="75198B2C" w14:textId="77777777" w:rsidR="005973C5" w:rsidRDefault="005973C5" w:rsidP="005973C5">
      <w:r>
        <w:t xml:space="preserve">Cursisten mogen niet meer dan tien procent in totaal van de cursustijd missen. </w:t>
      </w:r>
    </w:p>
    <w:p w14:paraId="6FFD093F" w14:textId="77777777" w:rsidR="005973C5" w:rsidRDefault="005973C5" w:rsidP="005973C5"/>
    <w:p w14:paraId="5958B63D" w14:textId="77777777" w:rsidR="005973C5" w:rsidRDefault="005973C5" w:rsidP="005973C5">
      <w:pPr>
        <w:pStyle w:val="Kop1"/>
      </w:pPr>
      <w:bookmarkStart w:id="17" w:name="_Toc82015014"/>
      <w:r>
        <w:t>Structuur algemeen</w:t>
      </w:r>
      <w:bookmarkEnd w:id="17"/>
    </w:p>
    <w:p w14:paraId="3B5421D8" w14:textId="77777777" w:rsidR="005973C5" w:rsidRDefault="005973C5" w:rsidP="005973C5">
      <w:r>
        <w:t xml:space="preserve">Met uitzondering van de voormiddag van </w:t>
      </w:r>
      <w:proofErr w:type="spellStart"/>
      <w:r>
        <w:t>trainingsdag</w:t>
      </w:r>
      <w:proofErr w:type="spellEnd"/>
      <w:r>
        <w:t xml:space="preserve"> 1, waarin er ruimte wordt gemaakt voor kennismaking, oriëntatie, commitment en vormen van consultatieteams, volgt iedere </w:t>
      </w:r>
      <w:proofErr w:type="spellStart"/>
      <w:r>
        <w:t>trainingsdag</w:t>
      </w:r>
      <w:proofErr w:type="spellEnd"/>
      <w:r>
        <w:t xml:space="preserve"> dezelfde structuur. Alle tijdstippen worden stipt gehanteerd. Jezelf leren aanpassen aan deze structuur is deel van de training. Als de training via </w:t>
      </w:r>
      <w:proofErr w:type="spellStart"/>
      <w:r>
        <w:t>videoconferencing</w:t>
      </w:r>
      <w:proofErr w:type="spellEnd"/>
      <w:r>
        <w:t xml:space="preserve"> gegeven wordt dan kan de structuur natuurlijk afwijken. </w:t>
      </w:r>
    </w:p>
    <w:p w14:paraId="25A33396" w14:textId="77777777" w:rsidR="005973C5" w:rsidRDefault="005973C5" w:rsidP="005973C5"/>
    <w:p w14:paraId="00FECC5A" w14:textId="2395BDA1" w:rsidR="005973C5" w:rsidRDefault="005973C5" w:rsidP="005973C5">
      <w:r>
        <w:t>9u</w:t>
      </w:r>
      <w:r w:rsidR="00712D07">
        <w:t>00</w:t>
      </w:r>
      <w:r>
        <w:tab/>
      </w:r>
      <w:r>
        <w:tab/>
        <w:t xml:space="preserve">Start met </w:t>
      </w:r>
      <w:proofErr w:type="spellStart"/>
      <w:r>
        <w:t>mindfulnessoefening</w:t>
      </w:r>
      <w:proofErr w:type="spellEnd"/>
    </w:p>
    <w:p w14:paraId="49F2376A" w14:textId="77777777" w:rsidR="005973C5" w:rsidRDefault="005973C5" w:rsidP="005973C5">
      <w:r>
        <w:t>9u10</w:t>
      </w:r>
      <w:r>
        <w:tab/>
      </w:r>
      <w:r>
        <w:tab/>
        <w:t>Trainers overlopen feedback van de vorige dag.</w:t>
      </w:r>
      <w:r>
        <w:tab/>
      </w:r>
      <w:r>
        <w:tab/>
      </w:r>
    </w:p>
    <w:p w14:paraId="6C44C97A" w14:textId="77777777" w:rsidR="005973C5" w:rsidRDefault="005973C5" w:rsidP="005973C5">
      <w:pPr>
        <w:ind w:left="708" w:firstLine="708"/>
      </w:pPr>
      <w:r>
        <w:t>Verwerken van de feedback in je eigen consultatieteam.</w:t>
      </w:r>
    </w:p>
    <w:p w14:paraId="25F24F2C" w14:textId="06EC6F57" w:rsidR="005973C5" w:rsidRDefault="005973C5" w:rsidP="005E3196">
      <w:pPr>
        <w:ind w:left="1416" w:hanging="1416"/>
      </w:pPr>
      <w:r>
        <w:t>9u30</w:t>
      </w:r>
      <w:r>
        <w:tab/>
        <w:t>Indien nodig ‘herstel van contact’ en ‘gedragsanalyse van laatkomers’.</w:t>
      </w:r>
    </w:p>
    <w:p w14:paraId="5BD41C94" w14:textId="77777777" w:rsidR="005973C5" w:rsidRDefault="005973C5" w:rsidP="005E3196">
      <w:pPr>
        <w:ind w:left="1416"/>
      </w:pPr>
      <w:r>
        <w:t xml:space="preserve">Indien niet nodig: huiswerkbespreking en start trainen met nieuw lesmateriaal. </w:t>
      </w:r>
    </w:p>
    <w:p w14:paraId="7359528C" w14:textId="77777777" w:rsidR="005973C5" w:rsidRDefault="005973C5" w:rsidP="005973C5">
      <w:r>
        <w:t>10u30</w:t>
      </w:r>
      <w:r>
        <w:tab/>
      </w:r>
      <w:r>
        <w:tab/>
        <w:t>PAUZE</w:t>
      </w:r>
    </w:p>
    <w:p w14:paraId="44C0BD92" w14:textId="77777777" w:rsidR="005973C5" w:rsidRDefault="005973C5" w:rsidP="005973C5">
      <w:r>
        <w:t>10u45</w:t>
      </w:r>
      <w:r>
        <w:tab/>
      </w:r>
      <w:r>
        <w:tab/>
        <w:t>Training</w:t>
      </w:r>
    </w:p>
    <w:p w14:paraId="3135557E" w14:textId="77777777" w:rsidR="005973C5" w:rsidRDefault="005973C5" w:rsidP="005973C5">
      <w:r>
        <w:t>12u30</w:t>
      </w:r>
      <w:r>
        <w:tab/>
      </w:r>
      <w:r>
        <w:tab/>
        <w:t>MIDDAGPAUZE</w:t>
      </w:r>
    </w:p>
    <w:p w14:paraId="661D993D" w14:textId="37781B06" w:rsidR="005973C5" w:rsidRDefault="005973C5" w:rsidP="005E3196">
      <w:pPr>
        <w:ind w:left="1416" w:hanging="1416"/>
      </w:pPr>
      <w:r>
        <w:t>13u30</w:t>
      </w:r>
      <w:r>
        <w:tab/>
        <w:t>Indien nodig ‘herstel van contact’ en ‘gedragsanalyse van laatkomers’</w:t>
      </w:r>
    </w:p>
    <w:p w14:paraId="188CAA88" w14:textId="77777777" w:rsidR="005973C5" w:rsidRDefault="005973C5" w:rsidP="005973C5">
      <w:pPr>
        <w:ind w:left="708" w:firstLine="708"/>
      </w:pPr>
      <w:r>
        <w:lastRenderedPageBreak/>
        <w:t xml:space="preserve">Indien niet nodig: hervatten van training  </w:t>
      </w:r>
    </w:p>
    <w:p w14:paraId="6776D010" w14:textId="77777777" w:rsidR="005973C5" w:rsidRDefault="005973C5" w:rsidP="005973C5">
      <w:r>
        <w:t>15u00</w:t>
      </w:r>
      <w:r>
        <w:tab/>
      </w:r>
      <w:r>
        <w:tab/>
        <w:t>PAUZE</w:t>
      </w:r>
    </w:p>
    <w:p w14:paraId="5418D98B" w14:textId="77777777" w:rsidR="005973C5" w:rsidRDefault="005973C5" w:rsidP="005973C5">
      <w:r>
        <w:t>15u15</w:t>
      </w:r>
      <w:r>
        <w:tab/>
      </w:r>
      <w:r>
        <w:tab/>
        <w:t>Training</w:t>
      </w:r>
    </w:p>
    <w:p w14:paraId="585E7A45" w14:textId="77777777" w:rsidR="005973C5" w:rsidRDefault="005973C5" w:rsidP="005973C5">
      <w:r>
        <w:t>16u45</w:t>
      </w:r>
      <w:r>
        <w:tab/>
      </w:r>
      <w:r>
        <w:tab/>
        <w:t>Huiswerkopdracht overlopen</w:t>
      </w:r>
    </w:p>
    <w:p w14:paraId="3B857B90" w14:textId="16FC6515" w:rsidR="005973C5" w:rsidRDefault="005973C5" w:rsidP="005973C5">
      <w:r>
        <w:tab/>
      </w:r>
      <w:r>
        <w:tab/>
        <w:t xml:space="preserve">Evaluatie </w:t>
      </w:r>
      <w:proofErr w:type="spellStart"/>
      <w:r>
        <w:t>trainingsdag</w:t>
      </w:r>
      <w:proofErr w:type="spellEnd"/>
      <w:r>
        <w:t xml:space="preserve"> aan de hand van feedbackformulier (google</w:t>
      </w:r>
      <w:r w:rsidR="004407B3">
        <w:tab/>
      </w:r>
      <w:r w:rsidR="004407B3">
        <w:tab/>
      </w:r>
      <w:r>
        <w:t xml:space="preserve"> </w:t>
      </w:r>
      <w:proofErr w:type="spellStart"/>
      <w:r>
        <w:t>docs</w:t>
      </w:r>
      <w:proofErr w:type="spellEnd"/>
      <w:r>
        <w:t>)</w:t>
      </w:r>
    </w:p>
    <w:p w14:paraId="0AE21CA1" w14:textId="77777777" w:rsidR="005973C5" w:rsidRDefault="005973C5" w:rsidP="005973C5">
      <w:r>
        <w:t>17u00</w:t>
      </w:r>
      <w:r>
        <w:tab/>
      </w:r>
      <w:r>
        <w:tab/>
      </w:r>
      <w:proofErr w:type="spellStart"/>
      <w:r>
        <w:t>Trainingsdag</w:t>
      </w:r>
      <w:proofErr w:type="spellEnd"/>
      <w:r>
        <w:t xml:space="preserve"> is afgelopen</w:t>
      </w:r>
    </w:p>
    <w:p w14:paraId="1F7113BF" w14:textId="77777777" w:rsidR="005973C5" w:rsidRDefault="005973C5" w:rsidP="005973C5"/>
    <w:p w14:paraId="500F5642" w14:textId="77777777" w:rsidR="005973C5" w:rsidRDefault="005973C5" w:rsidP="005973C5"/>
    <w:p w14:paraId="776D13F0" w14:textId="77777777" w:rsidR="005973C5" w:rsidRDefault="005973C5" w:rsidP="005973C5"/>
    <w:p w14:paraId="2EA2E8F5" w14:textId="77777777" w:rsidR="005973C5" w:rsidRDefault="005973C5" w:rsidP="005973C5"/>
    <w:p w14:paraId="3ACFC1C4" w14:textId="77777777" w:rsidR="005973C5" w:rsidRDefault="005973C5" w:rsidP="005973C5"/>
    <w:p w14:paraId="4F494FF9" w14:textId="77777777" w:rsidR="005973C5" w:rsidRDefault="005973C5" w:rsidP="005973C5"/>
    <w:p w14:paraId="4A8DE025" w14:textId="77777777" w:rsidR="005973C5" w:rsidRDefault="005973C5" w:rsidP="005973C5"/>
    <w:p w14:paraId="3FDCB95E" w14:textId="77777777" w:rsidR="005973C5" w:rsidRDefault="005973C5" w:rsidP="005973C5"/>
    <w:p w14:paraId="11C02165" w14:textId="77777777" w:rsidR="005973C5" w:rsidRDefault="005973C5" w:rsidP="005973C5"/>
    <w:p w14:paraId="12CDD5CB" w14:textId="77777777" w:rsidR="005973C5" w:rsidRDefault="005973C5" w:rsidP="005973C5"/>
    <w:p w14:paraId="7D8F85C3" w14:textId="77777777" w:rsidR="005973C5" w:rsidRDefault="005973C5" w:rsidP="005973C5"/>
    <w:p w14:paraId="060B92D0" w14:textId="77777777" w:rsidR="005973C5" w:rsidRDefault="005973C5" w:rsidP="005973C5"/>
    <w:p w14:paraId="050BEA8A" w14:textId="77777777" w:rsidR="005973C5" w:rsidRDefault="005973C5" w:rsidP="005973C5"/>
    <w:p w14:paraId="0729C678" w14:textId="77777777" w:rsidR="004407B3" w:rsidRDefault="004407B3">
      <w:pPr>
        <w:rPr>
          <w:rFonts w:ascii="Tahoma" w:eastAsiaTheme="minorEastAsia" w:hAnsi="Tahoma" w:cstheme="minorBidi"/>
          <w:color w:val="EB6809"/>
          <w:spacing w:val="15"/>
          <w:sz w:val="28"/>
          <w:szCs w:val="22"/>
        </w:rPr>
      </w:pPr>
      <w:bookmarkStart w:id="18" w:name="_Toc82015015"/>
      <w:r>
        <w:br w:type="page"/>
      </w:r>
    </w:p>
    <w:p w14:paraId="353173B8" w14:textId="6BBE860E" w:rsidR="005973C5" w:rsidRDefault="005973C5" w:rsidP="005973C5">
      <w:pPr>
        <w:pStyle w:val="Ondertitel"/>
      </w:pPr>
      <w:r>
        <w:lastRenderedPageBreak/>
        <w:t xml:space="preserve">APPENDIX: Voorbereiding, leerdoelen en opdrachten per </w:t>
      </w:r>
      <w:proofErr w:type="spellStart"/>
      <w:proofErr w:type="gramStart"/>
      <w:r>
        <w:t>trainingsdag</w:t>
      </w:r>
      <w:bookmarkEnd w:id="18"/>
      <w:proofErr w:type="spellEnd"/>
      <w:proofErr w:type="gramEnd"/>
    </w:p>
    <w:p w14:paraId="45312D8A" w14:textId="77777777" w:rsidR="005973C5" w:rsidRDefault="005973C5" w:rsidP="005973C5">
      <w:pPr>
        <w:pStyle w:val="Ondertitel"/>
      </w:pPr>
    </w:p>
    <w:p w14:paraId="0AACDCDB" w14:textId="77777777" w:rsidR="005973C5" w:rsidRPr="00DA0FF5" w:rsidRDefault="005973C5" w:rsidP="005973C5">
      <w:pPr>
        <w:pStyle w:val="Kop1"/>
      </w:pPr>
      <w:bookmarkStart w:id="19" w:name="_Toc82015016"/>
      <w:proofErr w:type="spellStart"/>
      <w:r w:rsidRPr="00DA0FF5">
        <w:t>Trainingsdag</w:t>
      </w:r>
      <w:proofErr w:type="spellEnd"/>
      <w:r w:rsidRPr="00DA0FF5">
        <w:t xml:space="preserve"> 1</w:t>
      </w:r>
      <w:bookmarkEnd w:id="19"/>
    </w:p>
    <w:p w14:paraId="24A1693E" w14:textId="77777777" w:rsidR="005973C5" w:rsidRPr="00D20A02" w:rsidRDefault="005973C5" w:rsidP="005973C5">
      <w:pPr>
        <w:spacing w:line="360" w:lineRule="auto"/>
      </w:pPr>
    </w:p>
    <w:p w14:paraId="5F4F4564" w14:textId="77777777" w:rsidR="005973C5" w:rsidRPr="00B95BC9" w:rsidRDefault="005973C5" w:rsidP="005973C5">
      <w:pPr>
        <w:rPr>
          <w:b/>
          <w:bCs/>
        </w:rPr>
      </w:pPr>
      <w:r w:rsidRPr="00B95BC9">
        <w:rPr>
          <w:b/>
          <w:bCs/>
        </w:rPr>
        <w:t xml:space="preserve">Voorbereiding  </w:t>
      </w:r>
    </w:p>
    <w:p w14:paraId="7F25ED4F" w14:textId="77777777" w:rsidR="005973C5" w:rsidRPr="004407B3" w:rsidRDefault="005973C5" w:rsidP="005973C5">
      <w:pPr>
        <w:pStyle w:val="Lijstalinea"/>
        <w:numPr>
          <w:ilvl w:val="0"/>
          <w:numId w:val="11"/>
        </w:numPr>
        <w:spacing w:after="160" w:line="259" w:lineRule="auto"/>
        <w:rPr>
          <w:sz w:val="21"/>
          <w:szCs w:val="21"/>
        </w:rPr>
      </w:pPr>
      <w:proofErr w:type="spellStart"/>
      <w:r w:rsidRPr="004407B3">
        <w:rPr>
          <w:sz w:val="21"/>
          <w:szCs w:val="21"/>
        </w:rPr>
        <w:t>Linehan</w:t>
      </w:r>
      <w:proofErr w:type="spellEnd"/>
      <w:r w:rsidRPr="004407B3">
        <w:rPr>
          <w:sz w:val="21"/>
          <w:szCs w:val="21"/>
        </w:rPr>
        <w:t xml:space="preserve"> (2002): p47-78</w:t>
      </w:r>
    </w:p>
    <w:p w14:paraId="6D0DE3B0" w14:textId="77777777" w:rsidR="005973C5" w:rsidRPr="004407B3" w:rsidRDefault="005973C5" w:rsidP="005973C5">
      <w:pPr>
        <w:pStyle w:val="Lijstalinea"/>
        <w:numPr>
          <w:ilvl w:val="0"/>
          <w:numId w:val="11"/>
        </w:numPr>
        <w:spacing w:after="160" w:line="259" w:lineRule="auto"/>
        <w:rPr>
          <w:sz w:val="21"/>
          <w:szCs w:val="21"/>
          <w:lang w:val="en-US"/>
        </w:rPr>
      </w:pPr>
      <w:r w:rsidRPr="004407B3">
        <w:rPr>
          <w:sz w:val="21"/>
          <w:szCs w:val="21"/>
          <w:lang w:val="en-US"/>
        </w:rPr>
        <w:t>Linehan (2016a): p20-44, p183-188, p197-285</w:t>
      </w:r>
    </w:p>
    <w:p w14:paraId="48E4B7AB" w14:textId="77777777" w:rsidR="005973C5" w:rsidRPr="00B95BC9" w:rsidRDefault="005973C5" w:rsidP="005973C5">
      <w:pPr>
        <w:pStyle w:val="Lijstalinea"/>
        <w:numPr>
          <w:ilvl w:val="0"/>
          <w:numId w:val="11"/>
        </w:numPr>
        <w:spacing w:after="160" w:line="259" w:lineRule="auto"/>
      </w:pPr>
      <w:proofErr w:type="spellStart"/>
      <w:r w:rsidRPr="004407B3">
        <w:rPr>
          <w:sz w:val="21"/>
          <w:szCs w:val="21"/>
        </w:rPr>
        <w:t>Linehan</w:t>
      </w:r>
      <w:proofErr w:type="spellEnd"/>
      <w:r w:rsidRPr="004407B3">
        <w:rPr>
          <w:sz w:val="21"/>
          <w:szCs w:val="21"/>
        </w:rPr>
        <w:t xml:space="preserve"> (2016b): DEEL 1 Algemene vaardigheden en Mindfulness</w:t>
      </w:r>
      <w:r>
        <w:br/>
      </w:r>
    </w:p>
    <w:p w14:paraId="09670825" w14:textId="77777777" w:rsidR="005973C5" w:rsidRPr="00552711" w:rsidRDefault="005973C5" w:rsidP="005973C5">
      <w:pPr>
        <w:rPr>
          <w:b/>
          <w:bCs/>
        </w:rPr>
      </w:pPr>
      <w:r w:rsidRPr="00B95BC9">
        <w:rPr>
          <w:b/>
          <w:bCs/>
        </w:rPr>
        <w:t>Tijdschema</w:t>
      </w:r>
    </w:p>
    <w:tbl>
      <w:tblPr>
        <w:tblStyle w:val="Tabelraster"/>
        <w:tblW w:w="3872" w:type="dxa"/>
        <w:tblLook w:val="04A0" w:firstRow="1" w:lastRow="0" w:firstColumn="1" w:lastColumn="0" w:noHBand="0" w:noVBand="1"/>
      </w:tblPr>
      <w:tblGrid>
        <w:gridCol w:w="1936"/>
        <w:gridCol w:w="1936"/>
      </w:tblGrid>
      <w:tr w:rsidR="005973C5" w:rsidRPr="00DA0FF5" w14:paraId="2FA26850" w14:textId="77777777" w:rsidTr="007A64D9">
        <w:trPr>
          <w:trHeight w:val="555"/>
        </w:trPr>
        <w:tc>
          <w:tcPr>
            <w:tcW w:w="1936" w:type="dxa"/>
          </w:tcPr>
          <w:p w14:paraId="50B031EE" w14:textId="77777777" w:rsidR="005973C5" w:rsidRPr="00DA0FF5" w:rsidRDefault="005973C5" w:rsidP="007A64D9">
            <w:r w:rsidRPr="00DA0FF5">
              <w:t xml:space="preserve">Tijd </w:t>
            </w:r>
          </w:p>
        </w:tc>
        <w:tc>
          <w:tcPr>
            <w:tcW w:w="1936" w:type="dxa"/>
          </w:tcPr>
          <w:p w14:paraId="12786409" w14:textId="77777777" w:rsidR="005973C5" w:rsidRPr="00DA0FF5" w:rsidRDefault="005973C5" w:rsidP="007A64D9">
            <w:r w:rsidRPr="00DA0FF5">
              <w:t>Leerdoel</w:t>
            </w:r>
          </w:p>
        </w:tc>
      </w:tr>
      <w:tr w:rsidR="005973C5" w:rsidRPr="00DA0FF5" w14:paraId="1E76FBD0" w14:textId="77777777" w:rsidTr="007A64D9">
        <w:trPr>
          <w:trHeight w:val="542"/>
        </w:trPr>
        <w:tc>
          <w:tcPr>
            <w:tcW w:w="1936" w:type="dxa"/>
          </w:tcPr>
          <w:p w14:paraId="0488A400" w14:textId="77777777" w:rsidR="005973C5" w:rsidRPr="00DA0FF5" w:rsidRDefault="005973C5" w:rsidP="007A64D9">
            <w:r w:rsidRPr="00DA0FF5">
              <w:t xml:space="preserve">09:30-10:30 </w:t>
            </w:r>
          </w:p>
        </w:tc>
        <w:tc>
          <w:tcPr>
            <w:tcW w:w="1936" w:type="dxa"/>
          </w:tcPr>
          <w:p w14:paraId="09084CCD" w14:textId="77777777" w:rsidR="005973C5" w:rsidRPr="00DA0FF5" w:rsidRDefault="005973C5" w:rsidP="007A64D9">
            <w:r w:rsidRPr="00DA0FF5">
              <w:t>1, 2</w:t>
            </w:r>
          </w:p>
        </w:tc>
      </w:tr>
      <w:tr w:rsidR="005973C5" w:rsidRPr="00DA0FF5" w14:paraId="47B47A7F" w14:textId="77777777" w:rsidTr="007A64D9">
        <w:trPr>
          <w:trHeight w:val="555"/>
        </w:trPr>
        <w:tc>
          <w:tcPr>
            <w:tcW w:w="1936" w:type="dxa"/>
          </w:tcPr>
          <w:p w14:paraId="55A71BE6" w14:textId="77777777" w:rsidR="005973C5" w:rsidRPr="00DA0FF5" w:rsidRDefault="005973C5" w:rsidP="007A64D9">
            <w:r w:rsidRPr="00DA0FF5">
              <w:t xml:space="preserve">10:45-12:30 </w:t>
            </w:r>
          </w:p>
        </w:tc>
        <w:tc>
          <w:tcPr>
            <w:tcW w:w="1936" w:type="dxa"/>
          </w:tcPr>
          <w:p w14:paraId="06E62F62" w14:textId="77777777" w:rsidR="005973C5" w:rsidRPr="00DA0FF5" w:rsidRDefault="005973C5" w:rsidP="007A64D9">
            <w:r w:rsidRPr="00DA0FF5">
              <w:t>3-6</w:t>
            </w:r>
          </w:p>
        </w:tc>
      </w:tr>
      <w:tr w:rsidR="005973C5" w:rsidRPr="00DA0FF5" w14:paraId="3E05A5F4" w14:textId="77777777" w:rsidTr="007A64D9">
        <w:trPr>
          <w:trHeight w:val="542"/>
        </w:trPr>
        <w:tc>
          <w:tcPr>
            <w:tcW w:w="1936" w:type="dxa"/>
          </w:tcPr>
          <w:p w14:paraId="71CC474E" w14:textId="77777777" w:rsidR="005973C5" w:rsidRPr="00DA0FF5" w:rsidRDefault="005973C5" w:rsidP="007A64D9">
            <w:r w:rsidRPr="00DA0FF5">
              <w:t xml:space="preserve">13:30-15:00 </w:t>
            </w:r>
          </w:p>
        </w:tc>
        <w:tc>
          <w:tcPr>
            <w:tcW w:w="1936" w:type="dxa"/>
          </w:tcPr>
          <w:p w14:paraId="44D86E20" w14:textId="77777777" w:rsidR="005973C5" w:rsidRPr="00DA0FF5" w:rsidRDefault="005973C5" w:rsidP="007A64D9">
            <w:r w:rsidRPr="00DA0FF5">
              <w:t>7, 8-10</w:t>
            </w:r>
          </w:p>
        </w:tc>
      </w:tr>
      <w:tr w:rsidR="005973C5" w:rsidRPr="00DA0FF5" w14:paraId="728F1962" w14:textId="77777777" w:rsidTr="007A64D9">
        <w:trPr>
          <w:trHeight w:val="555"/>
        </w:trPr>
        <w:tc>
          <w:tcPr>
            <w:tcW w:w="1936" w:type="dxa"/>
          </w:tcPr>
          <w:p w14:paraId="79BC63CB" w14:textId="77777777" w:rsidR="005973C5" w:rsidRPr="00DA0FF5" w:rsidRDefault="005973C5" w:rsidP="007A64D9">
            <w:r w:rsidRPr="00DA0FF5">
              <w:t xml:space="preserve">15:15-17:00 </w:t>
            </w:r>
          </w:p>
        </w:tc>
        <w:tc>
          <w:tcPr>
            <w:tcW w:w="1936" w:type="dxa"/>
          </w:tcPr>
          <w:p w14:paraId="4B4D6100" w14:textId="77777777" w:rsidR="005973C5" w:rsidRPr="00DA0FF5" w:rsidRDefault="005973C5" w:rsidP="007A64D9">
            <w:r w:rsidRPr="00DA0FF5">
              <w:t>11</w:t>
            </w:r>
            <w:r>
              <w:t xml:space="preserve"> -13</w:t>
            </w:r>
          </w:p>
        </w:tc>
      </w:tr>
    </w:tbl>
    <w:p w14:paraId="76CDC361" w14:textId="77777777" w:rsidR="005973C5" w:rsidRDefault="005973C5" w:rsidP="005973C5">
      <w:pPr>
        <w:spacing w:line="360" w:lineRule="auto"/>
      </w:pPr>
    </w:p>
    <w:p w14:paraId="4ECD46F7" w14:textId="77777777" w:rsidR="005973C5" w:rsidRPr="00552711" w:rsidRDefault="005973C5" w:rsidP="005973C5">
      <w:pPr>
        <w:rPr>
          <w:b/>
          <w:bCs/>
        </w:rPr>
      </w:pPr>
      <w:r w:rsidRPr="00552711">
        <w:rPr>
          <w:b/>
          <w:bCs/>
        </w:rPr>
        <w:t>Huiswerk</w:t>
      </w:r>
    </w:p>
    <w:p w14:paraId="34284CC5" w14:textId="77777777" w:rsidR="005973C5" w:rsidRPr="00D20A02" w:rsidRDefault="005973C5" w:rsidP="005973C5">
      <w:r w:rsidRPr="00D20A02">
        <w:t xml:space="preserve">Indien nodig, vraag voorbereiden </w:t>
      </w:r>
      <w:proofErr w:type="spellStart"/>
      <w:r w:rsidRPr="00D20A02">
        <w:t>mbt</w:t>
      </w:r>
      <w:proofErr w:type="spellEnd"/>
      <w:r w:rsidRPr="00D20A02">
        <w:t xml:space="preserve"> </w:t>
      </w:r>
    </w:p>
    <w:p w14:paraId="0915EFA5" w14:textId="77777777" w:rsidR="005973C5" w:rsidRPr="004407B3" w:rsidRDefault="005973C5" w:rsidP="005973C5">
      <w:pPr>
        <w:pStyle w:val="Lijstalinea"/>
        <w:numPr>
          <w:ilvl w:val="0"/>
          <w:numId w:val="12"/>
        </w:numPr>
        <w:spacing w:after="160" w:line="259" w:lineRule="auto"/>
        <w:rPr>
          <w:sz w:val="20"/>
          <w:szCs w:val="20"/>
        </w:rPr>
      </w:pPr>
      <w:proofErr w:type="spellStart"/>
      <w:r w:rsidRPr="004407B3">
        <w:rPr>
          <w:sz w:val="20"/>
          <w:szCs w:val="20"/>
        </w:rPr>
        <w:t>Powerpoint</w:t>
      </w:r>
      <w:proofErr w:type="spellEnd"/>
      <w:r w:rsidRPr="004407B3">
        <w:rPr>
          <w:sz w:val="20"/>
          <w:szCs w:val="20"/>
        </w:rPr>
        <w:t xml:space="preserve"> </w:t>
      </w:r>
      <w:proofErr w:type="spellStart"/>
      <w:r w:rsidRPr="004407B3">
        <w:rPr>
          <w:sz w:val="20"/>
          <w:szCs w:val="20"/>
        </w:rPr>
        <w:t>trainingsdag</w:t>
      </w:r>
      <w:proofErr w:type="spellEnd"/>
      <w:r w:rsidRPr="004407B3">
        <w:rPr>
          <w:sz w:val="20"/>
          <w:szCs w:val="20"/>
        </w:rPr>
        <w:t xml:space="preserve"> 1</w:t>
      </w:r>
    </w:p>
    <w:p w14:paraId="29974AC2" w14:textId="77777777" w:rsidR="005973C5" w:rsidRPr="004407B3" w:rsidRDefault="005973C5" w:rsidP="005973C5">
      <w:pPr>
        <w:pStyle w:val="Lijstalinea"/>
        <w:numPr>
          <w:ilvl w:val="0"/>
          <w:numId w:val="12"/>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(2002): p 47-78</w:t>
      </w:r>
    </w:p>
    <w:p w14:paraId="2C1BC8B3" w14:textId="77777777" w:rsidR="005973C5" w:rsidRPr="004407B3" w:rsidRDefault="005973C5" w:rsidP="005973C5">
      <w:pPr>
        <w:pStyle w:val="Lijstalinea"/>
        <w:numPr>
          <w:ilvl w:val="0"/>
          <w:numId w:val="12"/>
        </w:numPr>
        <w:spacing w:after="160" w:line="259" w:lineRule="auto"/>
        <w:rPr>
          <w:sz w:val="20"/>
          <w:szCs w:val="20"/>
          <w:lang w:val="en-US"/>
        </w:rPr>
      </w:pPr>
      <w:r w:rsidRPr="004407B3">
        <w:rPr>
          <w:sz w:val="20"/>
          <w:szCs w:val="20"/>
          <w:lang w:val="en-US"/>
        </w:rPr>
        <w:t>Linehan (2016a): p20-44, p183-188, p197-285</w:t>
      </w:r>
    </w:p>
    <w:p w14:paraId="40EF34CC" w14:textId="77777777" w:rsidR="005973C5" w:rsidRPr="004407B3" w:rsidRDefault="005973C5" w:rsidP="005973C5">
      <w:pPr>
        <w:pStyle w:val="Lijstalinea"/>
        <w:numPr>
          <w:ilvl w:val="0"/>
          <w:numId w:val="12"/>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(2016b): DEEL 1 Algemene vaardigheden en Mindfulness </w:t>
      </w:r>
    </w:p>
    <w:p w14:paraId="33C951AC" w14:textId="77777777" w:rsidR="005973C5" w:rsidRPr="00E40135" w:rsidRDefault="005973C5" w:rsidP="005973C5">
      <w:r w:rsidRPr="00E40135">
        <w:t>Oefenen en invullen</w:t>
      </w:r>
    </w:p>
    <w:p w14:paraId="4D4F0BF9" w14:textId="77777777" w:rsidR="005973C5" w:rsidRPr="004407B3" w:rsidRDefault="005973C5" w:rsidP="005973C5">
      <w:pPr>
        <w:pStyle w:val="Lijstalinea"/>
        <w:numPr>
          <w:ilvl w:val="0"/>
          <w:numId w:val="13"/>
        </w:numPr>
        <w:spacing w:after="160" w:line="259" w:lineRule="auto"/>
        <w:rPr>
          <w:sz w:val="20"/>
          <w:szCs w:val="20"/>
        </w:rPr>
      </w:pPr>
      <w:r w:rsidRPr="004407B3">
        <w:rPr>
          <w:rFonts w:eastAsia="Times New Roman" w:cs="Tahoma"/>
          <w:sz w:val="20"/>
          <w:szCs w:val="20"/>
        </w:rPr>
        <w:t xml:space="preserve">Doe enkele mindfulness audio-oefeningen van de gratis DGT Onderweg App of (op Zen gebaseerde) </w:t>
      </w:r>
      <w:proofErr w:type="spellStart"/>
      <w:r w:rsidRPr="004407B3">
        <w:rPr>
          <w:rFonts w:eastAsia="Times New Roman" w:cs="Tahoma"/>
          <w:sz w:val="20"/>
          <w:szCs w:val="20"/>
        </w:rPr>
        <w:t>meditatie-oefeningen</w:t>
      </w:r>
      <w:proofErr w:type="spellEnd"/>
      <w:r w:rsidRPr="004407B3">
        <w:rPr>
          <w:rFonts w:eastAsia="Times New Roman" w:cs="Tahoma"/>
          <w:sz w:val="20"/>
          <w:szCs w:val="20"/>
        </w:rPr>
        <w:t>.</w:t>
      </w:r>
    </w:p>
    <w:p w14:paraId="6C8B3D26" w14:textId="77777777" w:rsidR="005973C5" w:rsidRPr="004407B3" w:rsidRDefault="005973C5" w:rsidP="005973C5">
      <w:pPr>
        <w:pStyle w:val="Lijstalinea"/>
        <w:numPr>
          <w:ilvl w:val="0"/>
          <w:numId w:val="13"/>
        </w:numPr>
        <w:spacing w:after="160" w:line="259" w:lineRule="auto"/>
        <w:rPr>
          <w:sz w:val="20"/>
          <w:szCs w:val="20"/>
        </w:rPr>
      </w:pPr>
      <w:r w:rsidRPr="004407B3">
        <w:rPr>
          <w:sz w:val="20"/>
          <w:szCs w:val="20"/>
        </w:rPr>
        <w:t>Vul Huiswerkblad 1</w:t>
      </w:r>
      <w:r w:rsidRPr="004407B3">
        <w:rPr>
          <w:sz w:val="20"/>
          <w:szCs w:val="20"/>
          <w:vertAlign w:val="superscript"/>
        </w:rPr>
        <w:t xml:space="preserve"> </w:t>
      </w:r>
      <w:r w:rsidRPr="004407B3">
        <w:rPr>
          <w:sz w:val="20"/>
          <w:szCs w:val="20"/>
        </w:rPr>
        <w:t xml:space="preserve">en 3 uit </w:t>
      </w:r>
      <w:proofErr w:type="spellStart"/>
      <w:r w:rsidRPr="004407B3">
        <w:rPr>
          <w:sz w:val="20"/>
          <w:szCs w:val="20"/>
        </w:rPr>
        <w:t>Linehan</w:t>
      </w:r>
      <w:proofErr w:type="spellEnd"/>
      <w:r w:rsidRPr="004407B3">
        <w:rPr>
          <w:sz w:val="20"/>
          <w:szCs w:val="20"/>
        </w:rPr>
        <w:t xml:space="preserve"> (2016b) Mindfulness opnieuw in</w:t>
      </w:r>
    </w:p>
    <w:p w14:paraId="34B5D803" w14:textId="77777777" w:rsidR="005973C5" w:rsidRPr="004407B3" w:rsidRDefault="005973C5" w:rsidP="005973C5">
      <w:pPr>
        <w:pStyle w:val="Lijstalinea"/>
        <w:numPr>
          <w:ilvl w:val="0"/>
          <w:numId w:val="13"/>
        </w:numPr>
        <w:spacing w:after="160" w:line="259" w:lineRule="auto"/>
        <w:rPr>
          <w:rFonts w:eastAsia="Times New Roman" w:cs="Tahoma"/>
          <w:sz w:val="20"/>
          <w:szCs w:val="20"/>
        </w:rPr>
      </w:pPr>
      <w:r w:rsidRPr="004407B3">
        <w:rPr>
          <w:rFonts w:eastAsia="Times New Roman" w:cs="Tahoma"/>
          <w:sz w:val="20"/>
          <w:szCs w:val="20"/>
        </w:rPr>
        <w:t xml:space="preserve">Op basis van informatie uit </w:t>
      </w:r>
      <w:proofErr w:type="spellStart"/>
      <w:r w:rsidRPr="004407B3">
        <w:rPr>
          <w:rFonts w:eastAsia="Times New Roman" w:cs="Tahoma"/>
          <w:sz w:val="20"/>
          <w:szCs w:val="20"/>
        </w:rPr>
        <w:t>trainingsdag</w:t>
      </w:r>
      <w:proofErr w:type="spellEnd"/>
      <w:r w:rsidRPr="004407B3">
        <w:rPr>
          <w:rFonts w:eastAsia="Times New Roman" w:cs="Tahoma"/>
          <w:sz w:val="20"/>
          <w:szCs w:val="20"/>
        </w:rPr>
        <w:t xml:space="preserve"> 1 één cliënt selecteren die geschikt is om een gevalsbeschrijving te maken. Vul de eerste stap van template casusconceptualisatie in.  </w:t>
      </w:r>
    </w:p>
    <w:p w14:paraId="3F2CB2A6" w14:textId="77777777" w:rsidR="005973C5" w:rsidRPr="00552711" w:rsidRDefault="005973C5" w:rsidP="005973C5">
      <w:pPr>
        <w:rPr>
          <w:b/>
          <w:bCs/>
        </w:rPr>
      </w:pPr>
      <w:r w:rsidRPr="00552711">
        <w:rPr>
          <w:b/>
          <w:bCs/>
        </w:rPr>
        <w:t xml:space="preserve">Meer weten? </w:t>
      </w:r>
    </w:p>
    <w:p w14:paraId="30CE4FB1" w14:textId="77777777" w:rsidR="005973C5" w:rsidRPr="004407B3" w:rsidRDefault="005973C5" w:rsidP="005973C5">
      <w:pPr>
        <w:pStyle w:val="Lijstalinea"/>
        <w:numPr>
          <w:ilvl w:val="0"/>
          <w:numId w:val="14"/>
        </w:numPr>
        <w:spacing w:after="160" w:line="259" w:lineRule="auto"/>
        <w:rPr>
          <w:sz w:val="20"/>
          <w:szCs w:val="20"/>
          <w:lang w:val="en-US"/>
        </w:rPr>
      </w:pPr>
      <w:r w:rsidRPr="004407B3">
        <w:rPr>
          <w:sz w:val="20"/>
          <w:szCs w:val="20"/>
          <w:lang w:val="en-US"/>
        </w:rPr>
        <w:t>Heard, H. &amp; Linehan, M.M. (1994). Dialectical Behavior Therapy: An Integrative Approach to the Treatment of Borderline Personality Disorder. Journal of Psychotherapy Integration, 4(1), 55-81.</w:t>
      </w:r>
    </w:p>
    <w:p w14:paraId="75D3F46B" w14:textId="77777777" w:rsidR="005973C5" w:rsidRPr="004407B3" w:rsidRDefault="005973C5" w:rsidP="005973C5">
      <w:pPr>
        <w:pStyle w:val="Lijstalinea"/>
        <w:numPr>
          <w:ilvl w:val="0"/>
          <w:numId w:val="14"/>
        </w:numPr>
        <w:spacing w:after="160" w:line="259" w:lineRule="auto"/>
        <w:rPr>
          <w:rStyle w:val="Hyperlink"/>
          <w:sz w:val="20"/>
          <w:szCs w:val="20"/>
          <w:lang w:val="en-US"/>
        </w:rPr>
      </w:pPr>
      <w:r w:rsidRPr="004407B3">
        <w:rPr>
          <w:sz w:val="20"/>
          <w:szCs w:val="20"/>
          <w:lang w:val="en-US"/>
        </w:rPr>
        <w:t xml:space="preserve">Video "Back </w:t>
      </w:r>
      <w:proofErr w:type="gramStart"/>
      <w:r w:rsidRPr="004407B3">
        <w:rPr>
          <w:sz w:val="20"/>
          <w:szCs w:val="20"/>
          <w:lang w:val="en-US"/>
        </w:rPr>
        <w:t>From</w:t>
      </w:r>
      <w:proofErr w:type="gramEnd"/>
      <w:r w:rsidRPr="004407B3">
        <w:rPr>
          <w:sz w:val="20"/>
          <w:szCs w:val="20"/>
          <w:lang w:val="en-US"/>
        </w:rPr>
        <w:t xml:space="preserve"> the Edge" - Borderline Personality Disorder </w:t>
      </w:r>
    </w:p>
    <w:p w14:paraId="5F5492C6" w14:textId="77777777" w:rsidR="005973C5" w:rsidRPr="004407B3" w:rsidRDefault="005973C5" w:rsidP="005973C5">
      <w:pPr>
        <w:pStyle w:val="Lijstalinea"/>
        <w:numPr>
          <w:ilvl w:val="0"/>
          <w:numId w:val="14"/>
        </w:numPr>
        <w:spacing w:after="160" w:line="259" w:lineRule="auto"/>
        <w:rPr>
          <w:rStyle w:val="Hyperlink"/>
          <w:sz w:val="20"/>
          <w:szCs w:val="20"/>
          <w:lang w:val="en-US"/>
        </w:rPr>
      </w:pPr>
      <w:r w:rsidRPr="004407B3">
        <w:rPr>
          <w:rStyle w:val="Hyperlink"/>
          <w:sz w:val="20"/>
          <w:szCs w:val="20"/>
          <w:lang w:val="en-US"/>
        </w:rPr>
        <w:t>Video “Marsha Linehan, Ph.D., ABPP - Balancing Acceptance and Change: DBT and the Future of Skills Training”</w:t>
      </w:r>
    </w:p>
    <w:p w14:paraId="4BE6ECE0" w14:textId="77777777" w:rsidR="005973C5" w:rsidRPr="004C6FE6" w:rsidRDefault="005973C5" w:rsidP="005973C5">
      <w:pPr>
        <w:pStyle w:val="Ondertitel"/>
        <w:rPr>
          <w:lang w:val="en-US"/>
        </w:rPr>
      </w:pPr>
      <w:bookmarkStart w:id="20" w:name="_Toc82015017"/>
    </w:p>
    <w:p w14:paraId="4A8F90F8" w14:textId="2D05A064" w:rsidR="005973C5" w:rsidRPr="00E40135" w:rsidRDefault="005973C5" w:rsidP="005973C5">
      <w:pPr>
        <w:pStyle w:val="Kop1"/>
      </w:pPr>
      <w:proofErr w:type="spellStart"/>
      <w:r w:rsidRPr="00E40135">
        <w:t>Trainingsdag</w:t>
      </w:r>
      <w:proofErr w:type="spellEnd"/>
      <w:r w:rsidRPr="00E40135">
        <w:t xml:space="preserve"> 2</w:t>
      </w:r>
      <w:bookmarkEnd w:id="20"/>
    </w:p>
    <w:p w14:paraId="00B9482C" w14:textId="77777777" w:rsidR="005973C5" w:rsidRPr="00D20A02" w:rsidRDefault="005973C5" w:rsidP="005973C5"/>
    <w:p w14:paraId="5F127DCC" w14:textId="77777777" w:rsidR="005973C5" w:rsidRPr="00A7528C" w:rsidRDefault="005973C5" w:rsidP="005973C5">
      <w:pPr>
        <w:rPr>
          <w:b/>
          <w:bCs/>
        </w:rPr>
      </w:pPr>
      <w:r w:rsidRPr="00A7528C">
        <w:rPr>
          <w:b/>
          <w:bCs/>
        </w:rPr>
        <w:t xml:space="preserve">Voorbereiding  </w:t>
      </w:r>
    </w:p>
    <w:p w14:paraId="6370F5B1" w14:textId="77777777" w:rsidR="005973C5" w:rsidRPr="004407B3" w:rsidRDefault="005973C5" w:rsidP="005973C5">
      <w:pPr>
        <w:pStyle w:val="Lijstalinea"/>
        <w:numPr>
          <w:ilvl w:val="0"/>
          <w:numId w:val="15"/>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(2002): p193-271</w:t>
      </w:r>
    </w:p>
    <w:p w14:paraId="7F8E72E5" w14:textId="77777777" w:rsidR="005973C5" w:rsidRPr="004407B3" w:rsidRDefault="005973C5" w:rsidP="005973C5">
      <w:pPr>
        <w:pStyle w:val="Lijstalinea"/>
        <w:numPr>
          <w:ilvl w:val="0"/>
          <w:numId w:val="15"/>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(2016a): p188-196, p287 - 383</w:t>
      </w:r>
    </w:p>
    <w:p w14:paraId="16DAB51A" w14:textId="77777777" w:rsidR="005973C5" w:rsidRPr="004407B3" w:rsidRDefault="005973C5" w:rsidP="005973C5">
      <w:pPr>
        <w:pStyle w:val="Lijstalinea"/>
        <w:numPr>
          <w:ilvl w:val="0"/>
          <w:numId w:val="15"/>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(2016b): DEEL 2 Intermenselijke effectiviteit</w:t>
      </w:r>
    </w:p>
    <w:p w14:paraId="5F626E4D" w14:textId="77777777" w:rsidR="005973C5" w:rsidRDefault="005973C5" w:rsidP="005973C5"/>
    <w:p w14:paraId="5E2E613A" w14:textId="77777777" w:rsidR="005973C5" w:rsidRPr="00552711" w:rsidRDefault="005973C5" w:rsidP="005973C5">
      <w:pPr>
        <w:rPr>
          <w:b/>
          <w:bCs/>
        </w:rPr>
      </w:pPr>
      <w:r w:rsidRPr="00B95BC9">
        <w:rPr>
          <w:b/>
          <w:bCs/>
        </w:rPr>
        <w:t>Tijdschema</w:t>
      </w:r>
    </w:p>
    <w:tbl>
      <w:tblPr>
        <w:tblStyle w:val="Tabelraster"/>
        <w:tblW w:w="3872" w:type="dxa"/>
        <w:tblLook w:val="04A0" w:firstRow="1" w:lastRow="0" w:firstColumn="1" w:lastColumn="0" w:noHBand="0" w:noVBand="1"/>
      </w:tblPr>
      <w:tblGrid>
        <w:gridCol w:w="1936"/>
        <w:gridCol w:w="1936"/>
      </w:tblGrid>
      <w:tr w:rsidR="005973C5" w:rsidRPr="00DA0FF5" w14:paraId="703280BC" w14:textId="77777777" w:rsidTr="007A64D9">
        <w:trPr>
          <w:trHeight w:val="555"/>
        </w:trPr>
        <w:tc>
          <w:tcPr>
            <w:tcW w:w="1936" w:type="dxa"/>
          </w:tcPr>
          <w:p w14:paraId="3454E56F" w14:textId="77777777" w:rsidR="005973C5" w:rsidRPr="00DA0FF5" w:rsidRDefault="005973C5" w:rsidP="007A64D9">
            <w:r w:rsidRPr="00DA0FF5">
              <w:t xml:space="preserve">Tijd </w:t>
            </w:r>
          </w:p>
        </w:tc>
        <w:tc>
          <w:tcPr>
            <w:tcW w:w="1936" w:type="dxa"/>
          </w:tcPr>
          <w:p w14:paraId="37F2945D" w14:textId="77777777" w:rsidR="005973C5" w:rsidRPr="00DA0FF5" w:rsidRDefault="005973C5" w:rsidP="007A64D9">
            <w:r w:rsidRPr="00DA0FF5">
              <w:t>Leerdoel</w:t>
            </w:r>
          </w:p>
        </w:tc>
      </w:tr>
      <w:tr w:rsidR="005973C5" w:rsidRPr="00DA0FF5" w14:paraId="096EDC98" w14:textId="77777777" w:rsidTr="007A64D9">
        <w:trPr>
          <w:trHeight w:val="542"/>
        </w:trPr>
        <w:tc>
          <w:tcPr>
            <w:tcW w:w="1936" w:type="dxa"/>
          </w:tcPr>
          <w:p w14:paraId="5C819B0A" w14:textId="77777777" w:rsidR="005973C5" w:rsidRPr="00DA0FF5" w:rsidRDefault="005973C5" w:rsidP="007A64D9">
            <w:r w:rsidRPr="00DA0FF5">
              <w:t xml:space="preserve">09:30-10:30 </w:t>
            </w:r>
          </w:p>
        </w:tc>
        <w:tc>
          <w:tcPr>
            <w:tcW w:w="1936" w:type="dxa"/>
          </w:tcPr>
          <w:p w14:paraId="7325BA74" w14:textId="77777777" w:rsidR="005973C5" w:rsidRPr="00DA0FF5" w:rsidRDefault="005973C5" w:rsidP="007A64D9">
            <w:r w:rsidRPr="00E40135">
              <w:t>14, 15</w:t>
            </w:r>
          </w:p>
        </w:tc>
      </w:tr>
      <w:tr w:rsidR="005973C5" w:rsidRPr="00DA0FF5" w14:paraId="7FD244F8" w14:textId="77777777" w:rsidTr="007A64D9">
        <w:trPr>
          <w:trHeight w:val="555"/>
        </w:trPr>
        <w:tc>
          <w:tcPr>
            <w:tcW w:w="1936" w:type="dxa"/>
          </w:tcPr>
          <w:p w14:paraId="7D116EC9" w14:textId="77777777" w:rsidR="005973C5" w:rsidRPr="00DA0FF5" w:rsidRDefault="005973C5" w:rsidP="007A64D9">
            <w:r w:rsidRPr="00DA0FF5">
              <w:t xml:space="preserve">10:45-12:30 </w:t>
            </w:r>
          </w:p>
        </w:tc>
        <w:tc>
          <w:tcPr>
            <w:tcW w:w="1936" w:type="dxa"/>
          </w:tcPr>
          <w:p w14:paraId="20D3FE5F" w14:textId="77777777" w:rsidR="005973C5" w:rsidRPr="00DA0FF5" w:rsidRDefault="005973C5" w:rsidP="007A64D9">
            <w:r w:rsidRPr="00E40135">
              <w:t>16-19</w:t>
            </w:r>
          </w:p>
        </w:tc>
      </w:tr>
      <w:tr w:rsidR="005973C5" w:rsidRPr="00DA0FF5" w14:paraId="7EA159D5" w14:textId="77777777" w:rsidTr="007A64D9">
        <w:trPr>
          <w:trHeight w:val="542"/>
        </w:trPr>
        <w:tc>
          <w:tcPr>
            <w:tcW w:w="1936" w:type="dxa"/>
          </w:tcPr>
          <w:p w14:paraId="40ACE2B8" w14:textId="77777777" w:rsidR="005973C5" w:rsidRPr="00DA0FF5" w:rsidRDefault="005973C5" w:rsidP="007A64D9">
            <w:r w:rsidRPr="00DA0FF5">
              <w:t xml:space="preserve">13:30-15:00 </w:t>
            </w:r>
          </w:p>
        </w:tc>
        <w:tc>
          <w:tcPr>
            <w:tcW w:w="1936" w:type="dxa"/>
          </w:tcPr>
          <w:p w14:paraId="438273CD" w14:textId="77777777" w:rsidR="005973C5" w:rsidRPr="00DA0FF5" w:rsidRDefault="005973C5" w:rsidP="007A64D9">
            <w:r w:rsidRPr="00E40135">
              <w:t>20,21</w:t>
            </w:r>
          </w:p>
        </w:tc>
      </w:tr>
      <w:tr w:rsidR="005973C5" w:rsidRPr="00DA0FF5" w14:paraId="51238B74" w14:textId="77777777" w:rsidTr="007A64D9">
        <w:trPr>
          <w:trHeight w:val="555"/>
        </w:trPr>
        <w:tc>
          <w:tcPr>
            <w:tcW w:w="1936" w:type="dxa"/>
          </w:tcPr>
          <w:p w14:paraId="0F0042D5" w14:textId="77777777" w:rsidR="005973C5" w:rsidRPr="00DA0FF5" w:rsidRDefault="005973C5" w:rsidP="007A64D9">
            <w:r w:rsidRPr="00DA0FF5">
              <w:t xml:space="preserve">15:15-17:00 </w:t>
            </w:r>
          </w:p>
        </w:tc>
        <w:tc>
          <w:tcPr>
            <w:tcW w:w="1936" w:type="dxa"/>
          </w:tcPr>
          <w:p w14:paraId="1810A200" w14:textId="77777777" w:rsidR="005973C5" w:rsidRPr="00DA0FF5" w:rsidRDefault="005973C5" w:rsidP="007A64D9">
            <w:r w:rsidRPr="00E40135">
              <w:t>22</w:t>
            </w:r>
          </w:p>
        </w:tc>
      </w:tr>
    </w:tbl>
    <w:p w14:paraId="5BA9B67C" w14:textId="77777777" w:rsidR="005973C5" w:rsidRDefault="005973C5" w:rsidP="005973C5"/>
    <w:p w14:paraId="18CA889E" w14:textId="77777777" w:rsidR="005973C5" w:rsidRPr="00A7528C" w:rsidRDefault="005973C5" w:rsidP="005973C5">
      <w:pPr>
        <w:rPr>
          <w:b/>
          <w:bCs/>
        </w:rPr>
      </w:pPr>
      <w:r w:rsidRPr="00A7528C">
        <w:rPr>
          <w:b/>
          <w:bCs/>
        </w:rPr>
        <w:t>Huiswerk</w:t>
      </w:r>
    </w:p>
    <w:p w14:paraId="2CE7D982" w14:textId="77777777" w:rsidR="005973C5" w:rsidRPr="00D20A02" w:rsidRDefault="005973C5" w:rsidP="005973C5">
      <w:r w:rsidRPr="00D20A02">
        <w:t xml:space="preserve">Indien nodig, vraag voorbereiden </w:t>
      </w:r>
      <w:proofErr w:type="spellStart"/>
      <w:r w:rsidRPr="00D20A02">
        <w:t>mbt</w:t>
      </w:r>
      <w:proofErr w:type="spellEnd"/>
      <w:r w:rsidRPr="00D20A02">
        <w:t xml:space="preserve"> </w:t>
      </w:r>
    </w:p>
    <w:p w14:paraId="55902E56" w14:textId="77777777" w:rsidR="005973C5" w:rsidRPr="004407B3" w:rsidRDefault="005973C5" w:rsidP="005973C5">
      <w:pPr>
        <w:pStyle w:val="Lijstalinea"/>
        <w:numPr>
          <w:ilvl w:val="0"/>
          <w:numId w:val="16"/>
        </w:numPr>
        <w:spacing w:after="160" w:line="259" w:lineRule="auto"/>
        <w:rPr>
          <w:sz w:val="20"/>
          <w:szCs w:val="20"/>
        </w:rPr>
      </w:pPr>
      <w:proofErr w:type="spellStart"/>
      <w:r w:rsidRPr="004407B3">
        <w:rPr>
          <w:sz w:val="20"/>
          <w:szCs w:val="20"/>
        </w:rPr>
        <w:t>Powerpoint</w:t>
      </w:r>
      <w:proofErr w:type="spellEnd"/>
      <w:r w:rsidRPr="004407B3">
        <w:rPr>
          <w:sz w:val="20"/>
          <w:szCs w:val="20"/>
        </w:rPr>
        <w:t xml:space="preserve"> </w:t>
      </w:r>
      <w:proofErr w:type="spellStart"/>
      <w:r w:rsidRPr="004407B3">
        <w:rPr>
          <w:sz w:val="20"/>
          <w:szCs w:val="20"/>
        </w:rPr>
        <w:t>trainingsdag</w:t>
      </w:r>
      <w:proofErr w:type="spellEnd"/>
      <w:r w:rsidRPr="004407B3">
        <w:rPr>
          <w:sz w:val="20"/>
          <w:szCs w:val="20"/>
        </w:rPr>
        <w:t xml:space="preserve"> 2</w:t>
      </w:r>
    </w:p>
    <w:p w14:paraId="174E787B" w14:textId="77777777" w:rsidR="005973C5" w:rsidRPr="004407B3" w:rsidRDefault="005973C5" w:rsidP="005973C5">
      <w:pPr>
        <w:pStyle w:val="Lijstalinea"/>
        <w:numPr>
          <w:ilvl w:val="0"/>
          <w:numId w:val="16"/>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(2002): p193-271</w:t>
      </w:r>
    </w:p>
    <w:p w14:paraId="3870B4FD" w14:textId="77777777" w:rsidR="005973C5" w:rsidRPr="004407B3" w:rsidRDefault="005973C5" w:rsidP="005973C5">
      <w:pPr>
        <w:pStyle w:val="Lijstalinea"/>
        <w:numPr>
          <w:ilvl w:val="0"/>
          <w:numId w:val="16"/>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(2016a): p188-196, p287 - 383</w:t>
      </w:r>
    </w:p>
    <w:p w14:paraId="56DC317D" w14:textId="77777777" w:rsidR="005973C5" w:rsidRPr="004407B3" w:rsidRDefault="005973C5" w:rsidP="005973C5">
      <w:pPr>
        <w:pStyle w:val="Lijstalinea"/>
        <w:numPr>
          <w:ilvl w:val="0"/>
          <w:numId w:val="16"/>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(2016b): DEEL 2 Intermenselijke effectiviteit</w:t>
      </w:r>
    </w:p>
    <w:p w14:paraId="5863719C" w14:textId="77777777" w:rsidR="005973C5" w:rsidRPr="00E40135" w:rsidRDefault="005973C5" w:rsidP="005973C5">
      <w:r w:rsidRPr="00E40135">
        <w:t>Oefenen</w:t>
      </w:r>
    </w:p>
    <w:p w14:paraId="7A0A4868" w14:textId="77777777" w:rsidR="005973C5" w:rsidRPr="004407B3" w:rsidRDefault="005973C5" w:rsidP="005973C5">
      <w:pPr>
        <w:pStyle w:val="Lijstalinea"/>
        <w:numPr>
          <w:ilvl w:val="0"/>
          <w:numId w:val="17"/>
        </w:numPr>
        <w:spacing w:after="160" w:line="259" w:lineRule="auto"/>
        <w:rPr>
          <w:sz w:val="20"/>
          <w:szCs w:val="20"/>
        </w:rPr>
      </w:pPr>
      <w:r w:rsidRPr="004407B3">
        <w:rPr>
          <w:sz w:val="20"/>
          <w:szCs w:val="20"/>
        </w:rPr>
        <w:t>Vul Huiswerkblad 11B</w:t>
      </w:r>
      <w:r w:rsidRPr="004407B3">
        <w:rPr>
          <w:sz w:val="20"/>
          <w:szCs w:val="20"/>
          <w:vertAlign w:val="superscript"/>
        </w:rPr>
        <w:t xml:space="preserve"> </w:t>
      </w:r>
      <w:r w:rsidRPr="004407B3">
        <w:rPr>
          <w:sz w:val="20"/>
          <w:szCs w:val="20"/>
        </w:rPr>
        <w:t xml:space="preserve">en 12 uit </w:t>
      </w:r>
      <w:proofErr w:type="spellStart"/>
      <w:r w:rsidRPr="004407B3">
        <w:rPr>
          <w:sz w:val="20"/>
          <w:szCs w:val="20"/>
        </w:rPr>
        <w:t>Linehan</w:t>
      </w:r>
      <w:proofErr w:type="spellEnd"/>
      <w:r w:rsidRPr="004407B3">
        <w:rPr>
          <w:sz w:val="20"/>
          <w:szCs w:val="20"/>
        </w:rPr>
        <w:t xml:space="preserve"> (2016b) intermenselijke effectiviteit opnieuw in. </w:t>
      </w:r>
    </w:p>
    <w:p w14:paraId="7788BCB5" w14:textId="77777777" w:rsidR="005973C5" w:rsidRPr="004407B3" w:rsidRDefault="005973C5" w:rsidP="005973C5">
      <w:pPr>
        <w:pStyle w:val="Lijstalinea"/>
        <w:numPr>
          <w:ilvl w:val="0"/>
          <w:numId w:val="17"/>
        </w:numPr>
        <w:spacing w:after="160" w:line="259" w:lineRule="auto"/>
        <w:rPr>
          <w:rFonts w:eastAsia="Times New Roman" w:cs="Tahoma"/>
          <w:sz w:val="20"/>
          <w:szCs w:val="20"/>
        </w:rPr>
      </w:pPr>
      <w:r w:rsidRPr="004407B3">
        <w:rPr>
          <w:rFonts w:eastAsia="Times New Roman" w:cs="Tahoma"/>
          <w:sz w:val="20"/>
          <w:szCs w:val="20"/>
        </w:rPr>
        <w:t xml:space="preserve">Werk verder aan de casusconceptualisatie waar je aan begon na </w:t>
      </w:r>
      <w:proofErr w:type="spellStart"/>
      <w:r w:rsidRPr="004407B3">
        <w:rPr>
          <w:rFonts w:eastAsia="Times New Roman" w:cs="Tahoma"/>
          <w:sz w:val="20"/>
          <w:szCs w:val="20"/>
        </w:rPr>
        <w:t>trainingsdag</w:t>
      </w:r>
      <w:proofErr w:type="spellEnd"/>
      <w:r w:rsidRPr="004407B3">
        <w:rPr>
          <w:rFonts w:eastAsia="Times New Roman" w:cs="Tahoma"/>
          <w:sz w:val="20"/>
          <w:szCs w:val="20"/>
        </w:rPr>
        <w:t xml:space="preserve"> 1. Vul de overige stappen in. Vraag feedback in je consultatieteam.  </w:t>
      </w:r>
    </w:p>
    <w:p w14:paraId="53BC6091" w14:textId="77777777" w:rsidR="005973C5" w:rsidRPr="004407B3" w:rsidRDefault="005973C5" w:rsidP="005973C5">
      <w:pPr>
        <w:pStyle w:val="Lijstalinea"/>
        <w:numPr>
          <w:ilvl w:val="0"/>
          <w:numId w:val="17"/>
        </w:numPr>
        <w:spacing w:after="160" w:line="259" w:lineRule="auto"/>
        <w:rPr>
          <w:rFonts w:eastAsia="Times New Roman" w:cs="Tahoma"/>
          <w:sz w:val="20"/>
          <w:szCs w:val="20"/>
        </w:rPr>
      </w:pPr>
      <w:r w:rsidRPr="004407B3">
        <w:rPr>
          <w:rFonts w:eastAsia="Times New Roman" w:cs="Tahoma"/>
          <w:sz w:val="20"/>
          <w:szCs w:val="20"/>
        </w:rPr>
        <w:t xml:space="preserve">Houd zelf een dagboekkaar bij via de DGT-Onderweg App. Maak, indien nodig, extra velden aan als belangrijke gedragspatronen ontbreken.  </w:t>
      </w:r>
    </w:p>
    <w:p w14:paraId="7CD17B68" w14:textId="77777777" w:rsidR="005973C5" w:rsidRPr="00D20A02" w:rsidRDefault="005973C5" w:rsidP="005973C5"/>
    <w:p w14:paraId="0B7831BB" w14:textId="77777777" w:rsidR="005973C5" w:rsidRPr="00A7528C" w:rsidRDefault="005973C5" w:rsidP="005973C5">
      <w:pPr>
        <w:rPr>
          <w:b/>
          <w:bCs/>
        </w:rPr>
      </w:pPr>
      <w:r w:rsidRPr="00A7528C">
        <w:rPr>
          <w:b/>
          <w:bCs/>
        </w:rPr>
        <w:t xml:space="preserve">Meer weten? </w:t>
      </w:r>
    </w:p>
    <w:p w14:paraId="1D188A9C" w14:textId="77777777" w:rsidR="005973C5" w:rsidRPr="004407B3" w:rsidRDefault="005973C5" w:rsidP="005973C5">
      <w:pPr>
        <w:pStyle w:val="Lijstalinea"/>
        <w:numPr>
          <w:ilvl w:val="0"/>
          <w:numId w:val="18"/>
        </w:numPr>
        <w:spacing w:after="160" w:line="259" w:lineRule="auto"/>
        <w:rPr>
          <w:sz w:val="20"/>
          <w:szCs w:val="20"/>
          <w:lang w:val="en-US"/>
        </w:rPr>
      </w:pPr>
      <w:r w:rsidRPr="004407B3">
        <w:rPr>
          <w:sz w:val="20"/>
          <w:szCs w:val="20"/>
          <w:lang w:val="en-US"/>
        </w:rPr>
        <w:t xml:space="preserve">Rizvi, S. L. &amp; </w:t>
      </w:r>
      <w:proofErr w:type="spellStart"/>
      <w:r w:rsidRPr="004407B3">
        <w:rPr>
          <w:sz w:val="20"/>
          <w:szCs w:val="20"/>
          <w:lang w:val="en-US"/>
        </w:rPr>
        <w:t>Ritschel</w:t>
      </w:r>
      <w:proofErr w:type="spellEnd"/>
      <w:r w:rsidRPr="004407B3">
        <w:rPr>
          <w:sz w:val="20"/>
          <w:szCs w:val="20"/>
          <w:lang w:val="en-US"/>
        </w:rPr>
        <w:t>, L. (2013). Mastering the Art of Chain Analysis in Dialectical Behavior Therapy. Cognitive and Behavioral Practice, 21(3), pp. 335-349 (15p).</w:t>
      </w:r>
    </w:p>
    <w:p w14:paraId="518A3493" w14:textId="77777777" w:rsidR="005973C5" w:rsidRPr="004407B3" w:rsidRDefault="005973C5" w:rsidP="005973C5">
      <w:pPr>
        <w:pStyle w:val="Lijstalinea"/>
        <w:numPr>
          <w:ilvl w:val="0"/>
          <w:numId w:val="18"/>
        </w:numPr>
        <w:spacing w:after="160" w:line="259" w:lineRule="auto"/>
        <w:rPr>
          <w:sz w:val="20"/>
          <w:szCs w:val="20"/>
          <w:lang w:val="en-US"/>
        </w:rPr>
      </w:pPr>
      <w:r w:rsidRPr="004407B3">
        <w:rPr>
          <w:sz w:val="20"/>
          <w:szCs w:val="20"/>
          <w:lang w:val="en-US"/>
        </w:rPr>
        <w:t>Video “</w:t>
      </w:r>
      <w:proofErr w:type="spellStart"/>
      <w:r w:rsidRPr="004407B3">
        <w:rPr>
          <w:sz w:val="20"/>
          <w:szCs w:val="20"/>
          <w:lang w:val="en-US"/>
        </w:rPr>
        <w:t>ketenanalyse</w:t>
      </w:r>
      <w:proofErr w:type="spellEnd"/>
      <w:r w:rsidRPr="004407B3">
        <w:rPr>
          <w:sz w:val="20"/>
          <w:szCs w:val="20"/>
          <w:lang w:val="en-US"/>
        </w:rPr>
        <w:t xml:space="preserve"> </w:t>
      </w:r>
      <w:proofErr w:type="spellStart"/>
      <w:r w:rsidRPr="004407B3">
        <w:rPr>
          <w:sz w:val="20"/>
          <w:szCs w:val="20"/>
          <w:lang w:val="en-US"/>
        </w:rPr>
        <w:t>bij</w:t>
      </w:r>
      <w:proofErr w:type="spellEnd"/>
      <w:r w:rsidRPr="004407B3">
        <w:rPr>
          <w:sz w:val="20"/>
          <w:szCs w:val="20"/>
          <w:lang w:val="en-US"/>
        </w:rPr>
        <w:t xml:space="preserve"> </w:t>
      </w:r>
      <w:proofErr w:type="spellStart"/>
      <w:r w:rsidRPr="004407B3">
        <w:rPr>
          <w:sz w:val="20"/>
          <w:szCs w:val="20"/>
          <w:lang w:val="en-US"/>
        </w:rPr>
        <w:t>druggebruik</w:t>
      </w:r>
      <w:proofErr w:type="spellEnd"/>
      <w:r w:rsidRPr="004407B3">
        <w:rPr>
          <w:sz w:val="20"/>
          <w:szCs w:val="20"/>
          <w:lang w:val="en-US"/>
        </w:rPr>
        <w:t>”</w:t>
      </w:r>
    </w:p>
    <w:p w14:paraId="3E0FC431" w14:textId="77777777" w:rsidR="005973C5" w:rsidRPr="004407B3" w:rsidRDefault="005973C5" w:rsidP="005973C5">
      <w:pPr>
        <w:rPr>
          <w:sz w:val="15"/>
          <w:szCs w:val="12"/>
          <w:lang w:val="en-US"/>
        </w:rPr>
      </w:pPr>
    </w:p>
    <w:p w14:paraId="7DE66F01" w14:textId="77777777" w:rsidR="005973C5" w:rsidRDefault="005973C5" w:rsidP="005973C5">
      <w:pPr>
        <w:rPr>
          <w:lang w:val="en-US"/>
        </w:rPr>
      </w:pPr>
    </w:p>
    <w:p w14:paraId="0C3D6616" w14:textId="77777777" w:rsidR="005973C5" w:rsidRPr="00DF5CE2" w:rsidRDefault="005973C5" w:rsidP="005973C5">
      <w:pPr>
        <w:rPr>
          <w:lang w:val="en-US"/>
        </w:rPr>
      </w:pPr>
    </w:p>
    <w:p w14:paraId="2A82230D" w14:textId="77777777" w:rsidR="005973C5" w:rsidRPr="00E40135" w:rsidRDefault="005973C5" w:rsidP="005973C5">
      <w:pPr>
        <w:pStyle w:val="Kop1"/>
      </w:pPr>
      <w:bookmarkStart w:id="21" w:name="_Toc82015018"/>
      <w:proofErr w:type="spellStart"/>
      <w:r w:rsidRPr="00E40135">
        <w:t>Trainingsdag</w:t>
      </w:r>
      <w:proofErr w:type="spellEnd"/>
      <w:r w:rsidRPr="00E40135">
        <w:t xml:space="preserve"> 3</w:t>
      </w:r>
      <w:bookmarkEnd w:id="21"/>
    </w:p>
    <w:p w14:paraId="5D876105" w14:textId="77777777" w:rsidR="005973C5" w:rsidRPr="00D20A02" w:rsidRDefault="005973C5" w:rsidP="005973C5"/>
    <w:p w14:paraId="2DA1D89B" w14:textId="77777777" w:rsidR="005973C5" w:rsidRPr="00A7528C" w:rsidRDefault="005973C5" w:rsidP="005973C5">
      <w:pPr>
        <w:rPr>
          <w:b/>
          <w:bCs/>
        </w:rPr>
      </w:pPr>
      <w:r>
        <w:br/>
      </w:r>
      <w:r w:rsidRPr="00A7528C">
        <w:rPr>
          <w:b/>
          <w:bCs/>
        </w:rPr>
        <w:t>Voorbereiding</w:t>
      </w:r>
    </w:p>
    <w:p w14:paraId="34FF7957" w14:textId="77777777" w:rsidR="005973C5" w:rsidRPr="004407B3" w:rsidRDefault="005973C5" w:rsidP="005973C5">
      <w:pPr>
        <w:pStyle w:val="Lijstalinea"/>
        <w:numPr>
          <w:ilvl w:val="0"/>
          <w:numId w:val="19"/>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(2002): p125-189, 397-416</w:t>
      </w:r>
    </w:p>
    <w:p w14:paraId="47DEDFF0" w14:textId="77777777" w:rsidR="005973C5" w:rsidRPr="004407B3" w:rsidRDefault="005973C5" w:rsidP="005973C5">
      <w:pPr>
        <w:pStyle w:val="Lijstalinea"/>
        <w:numPr>
          <w:ilvl w:val="0"/>
          <w:numId w:val="19"/>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(2016a): p45-145, 384-386</w:t>
      </w:r>
    </w:p>
    <w:p w14:paraId="4C41D227" w14:textId="77777777" w:rsidR="005973C5" w:rsidRPr="004407B3" w:rsidRDefault="005973C5" w:rsidP="005973C5">
      <w:pPr>
        <w:pStyle w:val="Lijstalinea"/>
        <w:numPr>
          <w:ilvl w:val="0"/>
          <w:numId w:val="19"/>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(2016b): DEEL 3 </w:t>
      </w:r>
      <w:proofErr w:type="spellStart"/>
      <w:r w:rsidRPr="004407B3">
        <w:rPr>
          <w:sz w:val="20"/>
          <w:szCs w:val="20"/>
        </w:rPr>
        <w:t>Emotieregulatievaardigheden</w:t>
      </w:r>
      <w:proofErr w:type="spellEnd"/>
    </w:p>
    <w:p w14:paraId="14280573" w14:textId="77777777" w:rsidR="005973C5" w:rsidRDefault="005973C5" w:rsidP="005973C5"/>
    <w:p w14:paraId="5E65DA1A" w14:textId="77777777" w:rsidR="005973C5" w:rsidRPr="00552711" w:rsidRDefault="005973C5" w:rsidP="005973C5">
      <w:pPr>
        <w:rPr>
          <w:b/>
          <w:bCs/>
        </w:rPr>
      </w:pPr>
      <w:r w:rsidRPr="00B95BC9">
        <w:rPr>
          <w:b/>
          <w:bCs/>
        </w:rPr>
        <w:t>Tijdschema</w:t>
      </w:r>
    </w:p>
    <w:tbl>
      <w:tblPr>
        <w:tblStyle w:val="Tabelraster"/>
        <w:tblW w:w="3872" w:type="dxa"/>
        <w:tblLook w:val="04A0" w:firstRow="1" w:lastRow="0" w:firstColumn="1" w:lastColumn="0" w:noHBand="0" w:noVBand="1"/>
      </w:tblPr>
      <w:tblGrid>
        <w:gridCol w:w="1936"/>
        <w:gridCol w:w="1936"/>
      </w:tblGrid>
      <w:tr w:rsidR="005973C5" w:rsidRPr="00DA0FF5" w14:paraId="1FC7DAD4" w14:textId="77777777" w:rsidTr="007A64D9">
        <w:trPr>
          <w:trHeight w:val="555"/>
        </w:trPr>
        <w:tc>
          <w:tcPr>
            <w:tcW w:w="1936" w:type="dxa"/>
          </w:tcPr>
          <w:p w14:paraId="046D02AC" w14:textId="77777777" w:rsidR="005973C5" w:rsidRPr="00DA0FF5" w:rsidRDefault="005973C5" w:rsidP="007A64D9">
            <w:r w:rsidRPr="00DA0FF5">
              <w:t xml:space="preserve">Tijd </w:t>
            </w:r>
          </w:p>
        </w:tc>
        <w:tc>
          <w:tcPr>
            <w:tcW w:w="1936" w:type="dxa"/>
          </w:tcPr>
          <w:p w14:paraId="650C3130" w14:textId="77777777" w:rsidR="005973C5" w:rsidRPr="00DA0FF5" w:rsidRDefault="005973C5" w:rsidP="007A64D9">
            <w:r w:rsidRPr="00DA0FF5">
              <w:t>Leerdoel</w:t>
            </w:r>
          </w:p>
        </w:tc>
      </w:tr>
      <w:tr w:rsidR="005973C5" w:rsidRPr="00DA0FF5" w14:paraId="1CB393E2" w14:textId="77777777" w:rsidTr="007A64D9">
        <w:trPr>
          <w:trHeight w:val="542"/>
        </w:trPr>
        <w:tc>
          <w:tcPr>
            <w:tcW w:w="1936" w:type="dxa"/>
          </w:tcPr>
          <w:p w14:paraId="5122A911" w14:textId="77777777" w:rsidR="005973C5" w:rsidRPr="00DA0FF5" w:rsidRDefault="005973C5" w:rsidP="007A64D9">
            <w:r w:rsidRPr="00DA0FF5">
              <w:t xml:space="preserve">09:30-10:30 </w:t>
            </w:r>
          </w:p>
        </w:tc>
        <w:tc>
          <w:tcPr>
            <w:tcW w:w="1936" w:type="dxa"/>
          </w:tcPr>
          <w:p w14:paraId="39BCD7E7" w14:textId="77777777" w:rsidR="005973C5" w:rsidRPr="00DA0FF5" w:rsidRDefault="005973C5" w:rsidP="007A64D9">
            <w:r w:rsidRPr="007D08A5">
              <w:t>23, 24</w:t>
            </w:r>
          </w:p>
        </w:tc>
      </w:tr>
      <w:tr w:rsidR="005973C5" w:rsidRPr="00DA0FF5" w14:paraId="6FB55C6E" w14:textId="77777777" w:rsidTr="007A64D9">
        <w:trPr>
          <w:trHeight w:val="555"/>
        </w:trPr>
        <w:tc>
          <w:tcPr>
            <w:tcW w:w="1936" w:type="dxa"/>
          </w:tcPr>
          <w:p w14:paraId="303D0C36" w14:textId="77777777" w:rsidR="005973C5" w:rsidRPr="00DA0FF5" w:rsidRDefault="005973C5" w:rsidP="007A64D9">
            <w:r w:rsidRPr="00DA0FF5">
              <w:t xml:space="preserve">10:45-12:30 </w:t>
            </w:r>
          </w:p>
        </w:tc>
        <w:tc>
          <w:tcPr>
            <w:tcW w:w="1936" w:type="dxa"/>
          </w:tcPr>
          <w:p w14:paraId="310A358E" w14:textId="77777777" w:rsidR="005973C5" w:rsidRPr="00DA0FF5" w:rsidRDefault="005973C5" w:rsidP="007A64D9">
            <w:r w:rsidRPr="007D08A5">
              <w:t>25</w:t>
            </w:r>
          </w:p>
        </w:tc>
      </w:tr>
      <w:tr w:rsidR="005973C5" w:rsidRPr="00DA0FF5" w14:paraId="6DA0FF3F" w14:textId="77777777" w:rsidTr="007A64D9">
        <w:trPr>
          <w:trHeight w:val="542"/>
        </w:trPr>
        <w:tc>
          <w:tcPr>
            <w:tcW w:w="1936" w:type="dxa"/>
          </w:tcPr>
          <w:p w14:paraId="1BA7CB9E" w14:textId="77777777" w:rsidR="005973C5" w:rsidRPr="00DA0FF5" w:rsidRDefault="005973C5" w:rsidP="007A64D9">
            <w:r w:rsidRPr="00DA0FF5">
              <w:t xml:space="preserve">13:30-15:00 </w:t>
            </w:r>
          </w:p>
        </w:tc>
        <w:tc>
          <w:tcPr>
            <w:tcW w:w="1936" w:type="dxa"/>
          </w:tcPr>
          <w:p w14:paraId="0F3B365B" w14:textId="77777777" w:rsidR="005973C5" w:rsidRPr="00DA0FF5" w:rsidRDefault="005973C5" w:rsidP="007A64D9">
            <w:r w:rsidRPr="007D08A5">
              <w:t>26-28</w:t>
            </w:r>
          </w:p>
        </w:tc>
      </w:tr>
      <w:tr w:rsidR="005973C5" w:rsidRPr="00DA0FF5" w14:paraId="09EBB725" w14:textId="77777777" w:rsidTr="007A64D9">
        <w:trPr>
          <w:trHeight w:val="555"/>
        </w:trPr>
        <w:tc>
          <w:tcPr>
            <w:tcW w:w="1936" w:type="dxa"/>
          </w:tcPr>
          <w:p w14:paraId="546D0AF2" w14:textId="77777777" w:rsidR="005973C5" w:rsidRPr="00DA0FF5" w:rsidRDefault="005973C5" w:rsidP="007A64D9">
            <w:r w:rsidRPr="00DA0FF5">
              <w:t xml:space="preserve">15:15-17:00 </w:t>
            </w:r>
          </w:p>
        </w:tc>
        <w:tc>
          <w:tcPr>
            <w:tcW w:w="1936" w:type="dxa"/>
          </w:tcPr>
          <w:p w14:paraId="7649D7E1" w14:textId="77777777" w:rsidR="005973C5" w:rsidRPr="00DA0FF5" w:rsidRDefault="005973C5" w:rsidP="007A64D9">
            <w:r w:rsidRPr="007D08A5">
              <w:t>26-29</w:t>
            </w:r>
          </w:p>
        </w:tc>
      </w:tr>
    </w:tbl>
    <w:p w14:paraId="32DDC934" w14:textId="77777777" w:rsidR="005973C5" w:rsidRDefault="005973C5" w:rsidP="005973C5"/>
    <w:p w14:paraId="017CA3AA" w14:textId="77777777" w:rsidR="005973C5" w:rsidRPr="00A7528C" w:rsidRDefault="005973C5" w:rsidP="005973C5">
      <w:pPr>
        <w:rPr>
          <w:b/>
          <w:bCs/>
        </w:rPr>
      </w:pPr>
      <w:r w:rsidRPr="00A7528C">
        <w:rPr>
          <w:b/>
          <w:bCs/>
        </w:rPr>
        <w:t>Huiswerk</w:t>
      </w:r>
    </w:p>
    <w:p w14:paraId="259F6715" w14:textId="77777777" w:rsidR="005973C5" w:rsidRPr="00D20A02" w:rsidRDefault="005973C5" w:rsidP="005973C5">
      <w:r w:rsidRPr="00D20A02">
        <w:t xml:space="preserve">Indien nodig, vraag voorbereiden </w:t>
      </w:r>
      <w:proofErr w:type="spellStart"/>
      <w:r w:rsidRPr="00D20A02">
        <w:t>mbt</w:t>
      </w:r>
      <w:proofErr w:type="spellEnd"/>
      <w:r w:rsidRPr="00D20A02">
        <w:t xml:space="preserve"> </w:t>
      </w:r>
    </w:p>
    <w:p w14:paraId="6F425E8E" w14:textId="77777777" w:rsidR="005973C5" w:rsidRPr="004407B3" w:rsidRDefault="005973C5" w:rsidP="005973C5">
      <w:pPr>
        <w:pStyle w:val="Lijstalinea"/>
        <w:numPr>
          <w:ilvl w:val="0"/>
          <w:numId w:val="20"/>
        </w:numPr>
        <w:spacing w:after="160" w:line="259" w:lineRule="auto"/>
        <w:rPr>
          <w:sz w:val="20"/>
          <w:szCs w:val="20"/>
        </w:rPr>
      </w:pPr>
      <w:proofErr w:type="spellStart"/>
      <w:r w:rsidRPr="004407B3">
        <w:rPr>
          <w:sz w:val="20"/>
          <w:szCs w:val="20"/>
        </w:rPr>
        <w:t>Powerpoint</w:t>
      </w:r>
      <w:proofErr w:type="spellEnd"/>
      <w:r w:rsidRPr="004407B3">
        <w:rPr>
          <w:sz w:val="20"/>
          <w:szCs w:val="20"/>
        </w:rPr>
        <w:t xml:space="preserve"> </w:t>
      </w:r>
      <w:proofErr w:type="spellStart"/>
      <w:r w:rsidRPr="004407B3">
        <w:rPr>
          <w:sz w:val="20"/>
          <w:szCs w:val="20"/>
        </w:rPr>
        <w:t>trainingsdag</w:t>
      </w:r>
      <w:proofErr w:type="spellEnd"/>
      <w:r w:rsidRPr="004407B3">
        <w:rPr>
          <w:sz w:val="20"/>
          <w:szCs w:val="20"/>
        </w:rPr>
        <w:t xml:space="preserve"> 3</w:t>
      </w:r>
    </w:p>
    <w:p w14:paraId="60324F54" w14:textId="77777777" w:rsidR="005973C5" w:rsidRPr="004407B3" w:rsidRDefault="005973C5" w:rsidP="005973C5">
      <w:pPr>
        <w:pStyle w:val="Lijstalinea"/>
        <w:numPr>
          <w:ilvl w:val="0"/>
          <w:numId w:val="20"/>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(2002): p125-189, 397-416</w:t>
      </w:r>
    </w:p>
    <w:p w14:paraId="051A34BE" w14:textId="77777777" w:rsidR="005973C5" w:rsidRPr="004407B3" w:rsidRDefault="005973C5" w:rsidP="005973C5">
      <w:pPr>
        <w:pStyle w:val="Lijstalinea"/>
        <w:numPr>
          <w:ilvl w:val="0"/>
          <w:numId w:val="20"/>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(2016a): p45-145, 384-386</w:t>
      </w:r>
    </w:p>
    <w:p w14:paraId="59660DBA" w14:textId="77777777" w:rsidR="005973C5" w:rsidRPr="004407B3" w:rsidRDefault="005973C5" w:rsidP="005973C5">
      <w:pPr>
        <w:pStyle w:val="Lijstalinea"/>
        <w:numPr>
          <w:ilvl w:val="0"/>
          <w:numId w:val="20"/>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(2016b): DEEL 3 </w:t>
      </w:r>
      <w:proofErr w:type="spellStart"/>
      <w:r w:rsidRPr="004407B3">
        <w:rPr>
          <w:sz w:val="20"/>
          <w:szCs w:val="20"/>
        </w:rPr>
        <w:t>Emotieregulatievaardigheden</w:t>
      </w:r>
      <w:proofErr w:type="spellEnd"/>
    </w:p>
    <w:p w14:paraId="3B2974F5" w14:textId="77777777" w:rsidR="005973C5" w:rsidRPr="007D08A5" w:rsidRDefault="005973C5" w:rsidP="005973C5">
      <w:r w:rsidRPr="007D08A5">
        <w:t>Oefenen</w:t>
      </w:r>
    </w:p>
    <w:p w14:paraId="4078B36B" w14:textId="77777777" w:rsidR="005973C5" w:rsidRPr="004407B3" w:rsidRDefault="005973C5" w:rsidP="005973C5">
      <w:pPr>
        <w:pStyle w:val="Lijstalinea"/>
        <w:numPr>
          <w:ilvl w:val="0"/>
          <w:numId w:val="21"/>
        </w:numPr>
        <w:spacing w:after="160" w:line="259" w:lineRule="auto"/>
        <w:rPr>
          <w:sz w:val="20"/>
          <w:szCs w:val="20"/>
        </w:rPr>
      </w:pPr>
      <w:r w:rsidRPr="004407B3">
        <w:rPr>
          <w:sz w:val="20"/>
          <w:szCs w:val="20"/>
        </w:rPr>
        <w:t>Vul Huiswerkblad 4A</w:t>
      </w:r>
      <w:r w:rsidRPr="004407B3">
        <w:rPr>
          <w:sz w:val="20"/>
          <w:szCs w:val="20"/>
          <w:vertAlign w:val="superscript"/>
        </w:rPr>
        <w:t xml:space="preserve"> </w:t>
      </w:r>
      <w:r w:rsidRPr="004407B3">
        <w:rPr>
          <w:sz w:val="20"/>
          <w:szCs w:val="20"/>
        </w:rPr>
        <w:t xml:space="preserve">en 5 uit </w:t>
      </w:r>
      <w:proofErr w:type="spellStart"/>
      <w:r w:rsidRPr="004407B3">
        <w:rPr>
          <w:sz w:val="20"/>
          <w:szCs w:val="20"/>
        </w:rPr>
        <w:t>Linehan</w:t>
      </w:r>
      <w:proofErr w:type="spellEnd"/>
      <w:r w:rsidRPr="004407B3">
        <w:rPr>
          <w:sz w:val="20"/>
          <w:szCs w:val="20"/>
        </w:rPr>
        <w:t xml:space="preserve"> (2016b) DEEL 3 </w:t>
      </w:r>
      <w:proofErr w:type="spellStart"/>
      <w:r w:rsidRPr="004407B3">
        <w:rPr>
          <w:sz w:val="20"/>
          <w:szCs w:val="20"/>
        </w:rPr>
        <w:t>Emotieregulatievaardigheden</w:t>
      </w:r>
      <w:proofErr w:type="spellEnd"/>
      <w:r w:rsidRPr="004407B3">
        <w:rPr>
          <w:sz w:val="20"/>
          <w:szCs w:val="20"/>
        </w:rPr>
        <w:t xml:space="preserve"> in. </w:t>
      </w:r>
    </w:p>
    <w:p w14:paraId="7187F698" w14:textId="77777777" w:rsidR="005973C5" w:rsidRPr="004407B3" w:rsidRDefault="005973C5" w:rsidP="005973C5">
      <w:pPr>
        <w:pStyle w:val="Lijstalinea"/>
        <w:numPr>
          <w:ilvl w:val="0"/>
          <w:numId w:val="21"/>
        </w:numPr>
        <w:spacing w:after="160" w:line="259" w:lineRule="auto"/>
        <w:rPr>
          <w:sz w:val="20"/>
          <w:szCs w:val="20"/>
        </w:rPr>
      </w:pPr>
      <w:r w:rsidRPr="004407B3">
        <w:rPr>
          <w:sz w:val="20"/>
          <w:szCs w:val="20"/>
        </w:rPr>
        <w:t>Video: “Sussex”</w:t>
      </w:r>
    </w:p>
    <w:p w14:paraId="080C268C" w14:textId="77777777" w:rsidR="005973C5" w:rsidRPr="00D20A02" w:rsidRDefault="005973C5" w:rsidP="005973C5"/>
    <w:p w14:paraId="20904C6D" w14:textId="77777777" w:rsidR="005973C5" w:rsidRDefault="005973C5" w:rsidP="005973C5"/>
    <w:p w14:paraId="5FD60EB6" w14:textId="77777777" w:rsidR="004407B3" w:rsidRDefault="004407B3">
      <w:pPr>
        <w:rPr>
          <w:rFonts w:ascii="Tahoma" w:eastAsiaTheme="majorEastAsia" w:hAnsi="Tahoma" w:cstheme="majorBidi"/>
          <w:sz w:val="28"/>
          <w:szCs w:val="32"/>
          <w:u w:val="single"/>
        </w:rPr>
      </w:pPr>
      <w:bookmarkStart w:id="22" w:name="_Toc82015019"/>
      <w:r>
        <w:br w:type="page"/>
      </w:r>
    </w:p>
    <w:p w14:paraId="5AD0B675" w14:textId="5E2F8389" w:rsidR="005973C5" w:rsidRPr="007D08A5" w:rsidRDefault="005973C5" w:rsidP="005973C5">
      <w:pPr>
        <w:pStyle w:val="Kop1"/>
      </w:pPr>
      <w:proofErr w:type="spellStart"/>
      <w:r w:rsidRPr="007D08A5">
        <w:lastRenderedPageBreak/>
        <w:t>Trainingsdag</w:t>
      </w:r>
      <w:proofErr w:type="spellEnd"/>
      <w:r w:rsidRPr="007D08A5">
        <w:t xml:space="preserve"> 4</w:t>
      </w:r>
      <w:bookmarkEnd w:id="22"/>
    </w:p>
    <w:p w14:paraId="13F47D93" w14:textId="77777777" w:rsidR="005973C5" w:rsidRPr="00D20A02" w:rsidRDefault="005973C5" w:rsidP="005973C5"/>
    <w:p w14:paraId="2582266D" w14:textId="77777777" w:rsidR="005973C5" w:rsidRPr="00A7528C" w:rsidRDefault="005973C5" w:rsidP="005973C5">
      <w:pPr>
        <w:rPr>
          <w:b/>
          <w:bCs/>
        </w:rPr>
      </w:pPr>
      <w:r w:rsidRPr="00A7528C">
        <w:rPr>
          <w:b/>
          <w:bCs/>
        </w:rPr>
        <w:t xml:space="preserve">Voorbereiding </w:t>
      </w:r>
    </w:p>
    <w:p w14:paraId="0D08FC04" w14:textId="77777777" w:rsidR="005973C5" w:rsidRPr="004407B3" w:rsidRDefault="005973C5" w:rsidP="005973C5">
      <w:pPr>
        <w:pStyle w:val="Lijstalinea"/>
        <w:numPr>
          <w:ilvl w:val="0"/>
          <w:numId w:val="22"/>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(2002): p365-393, 417-443</w:t>
      </w:r>
    </w:p>
    <w:p w14:paraId="2CB8E5D1" w14:textId="77777777" w:rsidR="005973C5" w:rsidRPr="004407B3" w:rsidRDefault="005973C5" w:rsidP="005973C5">
      <w:pPr>
        <w:pStyle w:val="Lijstalinea"/>
        <w:numPr>
          <w:ilvl w:val="0"/>
          <w:numId w:val="22"/>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(2016a): p491-578</w:t>
      </w:r>
    </w:p>
    <w:p w14:paraId="4C555DE3" w14:textId="77777777" w:rsidR="005973C5" w:rsidRPr="004407B3" w:rsidRDefault="005973C5" w:rsidP="005973C5">
      <w:pPr>
        <w:pStyle w:val="Lijstalinea"/>
        <w:numPr>
          <w:ilvl w:val="0"/>
          <w:numId w:val="22"/>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(2016b): DEEL 4 Frustratietolerantievaardigheden</w:t>
      </w:r>
    </w:p>
    <w:p w14:paraId="01FFBAF0" w14:textId="77777777" w:rsidR="005973C5" w:rsidRPr="004407B3" w:rsidRDefault="005973C5" w:rsidP="005973C5">
      <w:pPr>
        <w:pStyle w:val="Lijstalinea"/>
        <w:numPr>
          <w:ilvl w:val="0"/>
          <w:numId w:val="22"/>
        </w:numPr>
        <w:spacing w:after="160" w:line="259" w:lineRule="auto"/>
        <w:rPr>
          <w:sz w:val="20"/>
          <w:szCs w:val="20"/>
        </w:rPr>
      </w:pPr>
      <w:r w:rsidRPr="004407B3">
        <w:rPr>
          <w:sz w:val="20"/>
          <w:szCs w:val="20"/>
        </w:rPr>
        <w:t xml:space="preserve">Nederlandse vertaling van de L-RAMP, te vinden via deze link https://www.dialexisadvies.nl/wp-content/uploads/2018/08/Suicide-risico-checklist-nw-logo.pdf (5p), werd afgedrukt en </w:t>
      </w:r>
      <w:proofErr w:type="gramStart"/>
      <w:r w:rsidRPr="004407B3">
        <w:rPr>
          <w:sz w:val="20"/>
          <w:szCs w:val="20"/>
        </w:rPr>
        <w:t>reeds</w:t>
      </w:r>
      <w:proofErr w:type="gramEnd"/>
      <w:r w:rsidRPr="004407B3">
        <w:rPr>
          <w:sz w:val="20"/>
          <w:szCs w:val="20"/>
        </w:rPr>
        <w:t xml:space="preserve"> doorgenomen. Deelnemers zullen dit instrument nodig hebben tijdens deze trainingsdag. </w:t>
      </w:r>
    </w:p>
    <w:p w14:paraId="4AB34B20" w14:textId="77777777" w:rsidR="005973C5" w:rsidRDefault="005973C5" w:rsidP="005973C5">
      <w:pPr>
        <w:pStyle w:val="Lijstalinea"/>
      </w:pPr>
    </w:p>
    <w:p w14:paraId="5B55DE79" w14:textId="77777777" w:rsidR="005973C5" w:rsidRDefault="005973C5" w:rsidP="005973C5">
      <w:pPr>
        <w:rPr>
          <w:b/>
          <w:bCs/>
        </w:rPr>
      </w:pPr>
      <w:r w:rsidRPr="00A7528C">
        <w:rPr>
          <w:b/>
          <w:bCs/>
        </w:rPr>
        <w:t>Tijdschema</w:t>
      </w:r>
    </w:p>
    <w:tbl>
      <w:tblPr>
        <w:tblStyle w:val="Tabelraster"/>
        <w:tblW w:w="3872" w:type="dxa"/>
        <w:tblLook w:val="04A0" w:firstRow="1" w:lastRow="0" w:firstColumn="1" w:lastColumn="0" w:noHBand="0" w:noVBand="1"/>
      </w:tblPr>
      <w:tblGrid>
        <w:gridCol w:w="1936"/>
        <w:gridCol w:w="1936"/>
      </w:tblGrid>
      <w:tr w:rsidR="005973C5" w:rsidRPr="00DA0FF5" w14:paraId="52049623" w14:textId="77777777" w:rsidTr="007A64D9">
        <w:trPr>
          <w:trHeight w:val="555"/>
        </w:trPr>
        <w:tc>
          <w:tcPr>
            <w:tcW w:w="1936" w:type="dxa"/>
          </w:tcPr>
          <w:p w14:paraId="08449C41" w14:textId="77777777" w:rsidR="005973C5" w:rsidRPr="00DA0FF5" w:rsidRDefault="005973C5" w:rsidP="007A64D9">
            <w:r w:rsidRPr="00DA0FF5">
              <w:t xml:space="preserve">Tijd </w:t>
            </w:r>
          </w:p>
        </w:tc>
        <w:tc>
          <w:tcPr>
            <w:tcW w:w="1936" w:type="dxa"/>
          </w:tcPr>
          <w:p w14:paraId="4B2B2A5A" w14:textId="77777777" w:rsidR="005973C5" w:rsidRPr="00DA0FF5" w:rsidRDefault="005973C5" w:rsidP="007A64D9">
            <w:r w:rsidRPr="00DA0FF5">
              <w:t>Leerdoel</w:t>
            </w:r>
          </w:p>
        </w:tc>
      </w:tr>
      <w:tr w:rsidR="005973C5" w:rsidRPr="00DA0FF5" w14:paraId="42D037CA" w14:textId="77777777" w:rsidTr="007A64D9">
        <w:trPr>
          <w:trHeight w:val="542"/>
        </w:trPr>
        <w:tc>
          <w:tcPr>
            <w:tcW w:w="1936" w:type="dxa"/>
          </w:tcPr>
          <w:p w14:paraId="15009595" w14:textId="77777777" w:rsidR="005973C5" w:rsidRPr="00DA0FF5" w:rsidRDefault="005973C5" w:rsidP="007A64D9">
            <w:r w:rsidRPr="00DA0FF5">
              <w:t xml:space="preserve">09:30-10:30 </w:t>
            </w:r>
          </w:p>
        </w:tc>
        <w:tc>
          <w:tcPr>
            <w:tcW w:w="1936" w:type="dxa"/>
          </w:tcPr>
          <w:p w14:paraId="527738F0" w14:textId="77777777" w:rsidR="005973C5" w:rsidRPr="00DA0FF5" w:rsidRDefault="005973C5" w:rsidP="007A64D9">
            <w:r>
              <w:t>30, 31, 1, 2</w:t>
            </w:r>
          </w:p>
        </w:tc>
      </w:tr>
      <w:tr w:rsidR="005973C5" w:rsidRPr="00DA0FF5" w14:paraId="72CA38AE" w14:textId="77777777" w:rsidTr="007A64D9">
        <w:trPr>
          <w:trHeight w:val="555"/>
        </w:trPr>
        <w:tc>
          <w:tcPr>
            <w:tcW w:w="1936" w:type="dxa"/>
          </w:tcPr>
          <w:p w14:paraId="48F909BD" w14:textId="77777777" w:rsidR="005973C5" w:rsidRPr="00DA0FF5" w:rsidRDefault="005973C5" w:rsidP="007A64D9">
            <w:r w:rsidRPr="00DA0FF5">
              <w:t xml:space="preserve">10:45-12:30 </w:t>
            </w:r>
          </w:p>
        </w:tc>
        <w:tc>
          <w:tcPr>
            <w:tcW w:w="1936" w:type="dxa"/>
          </w:tcPr>
          <w:p w14:paraId="14F76AD5" w14:textId="77777777" w:rsidR="005973C5" w:rsidRPr="00DA0FF5" w:rsidRDefault="005973C5" w:rsidP="007A64D9">
            <w:r>
              <w:t>30, 31, 32</w:t>
            </w:r>
          </w:p>
        </w:tc>
      </w:tr>
      <w:tr w:rsidR="005973C5" w:rsidRPr="00DA0FF5" w14:paraId="6F17985B" w14:textId="77777777" w:rsidTr="007A64D9">
        <w:trPr>
          <w:trHeight w:val="542"/>
        </w:trPr>
        <w:tc>
          <w:tcPr>
            <w:tcW w:w="1936" w:type="dxa"/>
          </w:tcPr>
          <w:p w14:paraId="52ED5A1B" w14:textId="77777777" w:rsidR="005973C5" w:rsidRPr="00DA0FF5" w:rsidRDefault="005973C5" w:rsidP="007A64D9">
            <w:r w:rsidRPr="00DA0FF5">
              <w:t xml:space="preserve">13:30-15:00 </w:t>
            </w:r>
          </w:p>
        </w:tc>
        <w:tc>
          <w:tcPr>
            <w:tcW w:w="1936" w:type="dxa"/>
          </w:tcPr>
          <w:p w14:paraId="76A6910D" w14:textId="77777777" w:rsidR="005973C5" w:rsidRPr="00DA0FF5" w:rsidRDefault="005973C5" w:rsidP="007A64D9">
            <w:r>
              <w:t>33-35</w:t>
            </w:r>
          </w:p>
        </w:tc>
      </w:tr>
      <w:tr w:rsidR="005973C5" w:rsidRPr="00DA0FF5" w14:paraId="725F9279" w14:textId="77777777" w:rsidTr="007A64D9">
        <w:trPr>
          <w:trHeight w:val="555"/>
        </w:trPr>
        <w:tc>
          <w:tcPr>
            <w:tcW w:w="1936" w:type="dxa"/>
          </w:tcPr>
          <w:p w14:paraId="773CC5FA" w14:textId="77777777" w:rsidR="005973C5" w:rsidRPr="00DA0FF5" w:rsidRDefault="005973C5" w:rsidP="007A64D9">
            <w:r w:rsidRPr="00DA0FF5">
              <w:t xml:space="preserve">15:15-17:00 </w:t>
            </w:r>
          </w:p>
        </w:tc>
        <w:tc>
          <w:tcPr>
            <w:tcW w:w="1936" w:type="dxa"/>
          </w:tcPr>
          <w:p w14:paraId="71840FD0" w14:textId="77777777" w:rsidR="005973C5" w:rsidRPr="00DA0FF5" w:rsidRDefault="005973C5" w:rsidP="007A64D9">
            <w:r>
              <w:t>33-36</w:t>
            </w:r>
          </w:p>
        </w:tc>
      </w:tr>
    </w:tbl>
    <w:p w14:paraId="57832C29" w14:textId="77777777" w:rsidR="005973C5" w:rsidRPr="00D20A02" w:rsidRDefault="005973C5" w:rsidP="005973C5"/>
    <w:p w14:paraId="5E41F2A4" w14:textId="77777777" w:rsidR="005973C5" w:rsidRPr="00EA7305" w:rsidRDefault="005973C5" w:rsidP="005973C5">
      <w:pPr>
        <w:rPr>
          <w:b/>
          <w:bCs/>
        </w:rPr>
      </w:pPr>
      <w:r w:rsidRPr="00EA7305">
        <w:rPr>
          <w:b/>
          <w:bCs/>
        </w:rPr>
        <w:t>Huiswerk</w:t>
      </w:r>
    </w:p>
    <w:p w14:paraId="23065DF0" w14:textId="77777777" w:rsidR="005973C5" w:rsidRPr="00D20A02" w:rsidRDefault="005973C5" w:rsidP="005973C5">
      <w:r w:rsidRPr="00D20A02">
        <w:t xml:space="preserve">Indien nodig, vraag voorbereiden </w:t>
      </w:r>
      <w:proofErr w:type="spellStart"/>
      <w:r w:rsidRPr="00D20A02">
        <w:t>mbt</w:t>
      </w:r>
      <w:proofErr w:type="spellEnd"/>
      <w:r w:rsidRPr="00D20A02">
        <w:t xml:space="preserve"> </w:t>
      </w:r>
    </w:p>
    <w:p w14:paraId="464E8A4B" w14:textId="77777777" w:rsidR="005973C5" w:rsidRPr="004407B3" w:rsidRDefault="005973C5" w:rsidP="005973C5">
      <w:pPr>
        <w:pStyle w:val="Lijstalinea"/>
        <w:numPr>
          <w:ilvl w:val="0"/>
          <w:numId w:val="23"/>
        </w:numPr>
        <w:spacing w:after="160" w:line="259" w:lineRule="auto"/>
        <w:rPr>
          <w:sz w:val="20"/>
          <w:szCs w:val="20"/>
        </w:rPr>
      </w:pPr>
      <w:proofErr w:type="spellStart"/>
      <w:r w:rsidRPr="004407B3">
        <w:rPr>
          <w:sz w:val="20"/>
          <w:szCs w:val="20"/>
        </w:rPr>
        <w:t>Powerpoint</w:t>
      </w:r>
      <w:proofErr w:type="spellEnd"/>
      <w:r w:rsidRPr="004407B3">
        <w:rPr>
          <w:sz w:val="20"/>
          <w:szCs w:val="20"/>
        </w:rPr>
        <w:t xml:space="preserve"> </w:t>
      </w:r>
      <w:proofErr w:type="spellStart"/>
      <w:r w:rsidRPr="004407B3">
        <w:rPr>
          <w:sz w:val="20"/>
          <w:szCs w:val="20"/>
        </w:rPr>
        <w:t>trainingsdag</w:t>
      </w:r>
      <w:proofErr w:type="spellEnd"/>
      <w:r w:rsidRPr="004407B3">
        <w:rPr>
          <w:sz w:val="20"/>
          <w:szCs w:val="20"/>
        </w:rPr>
        <w:t xml:space="preserve"> 4</w:t>
      </w:r>
    </w:p>
    <w:p w14:paraId="4E1C2B5F" w14:textId="77777777" w:rsidR="005973C5" w:rsidRPr="004407B3" w:rsidRDefault="005973C5" w:rsidP="005973C5">
      <w:pPr>
        <w:pStyle w:val="Lijstalinea"/>
        <w:numPr>
          <w:ilvl w:val="0"/>
          <w:numId w:val="23"/>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(2002): p365-393, 417-443</w:t>
      </w:r>
    </w:p>
    <w:p w14:paraId="29B8CA55" w14:textId="77777777" w:rsidR="005973C5" w:rsidRPr="004407B3" w:rsidRDefault="005973C5" w:rsidP="005973C5">
      <w:pPr>
        <w:pStyle w:val="Lijstalinea"/>
        <w:numPr>
          <w:ilvl w:val="0"/>
          <w:numId w:val="23"/>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(2016a): p491-578</w:t>
      </w:r>
    </w:p>
    <w:p w14:paraId="3136EB28" w14:textId="77777777" w:rsidR="005973C5" w:rsidRPr="004407B3" w:rsidRDefault="005973C5" w:rsidP="005973C5">
      <w:pPr>
        <w:pStyle w:val="Lijstalinea"/>
        <w:numPr>
          <w:ilvl w:val="0"/>
          <w:numId w:val="23"/>
        </w:numPr>
        <w:spacing w:after="160" w:line="259" w:lineRule="auto"/>
        <w:rPr>
          <w:sz w:val="20"/>
          <w:szCs w:val="20"/>
        </w:rPr>
      </w:pPr>
      <w:proofErr w:type="spellStart"/>
      <w:r w:rsidRPr="004407B3">
        <w:rPr>
          <w:sz w:val="20"/>
          <w:szCs w:val="20"/>
        </w:rPr>
        <w:t>Linehan</w:t>
      </w:r>
      <w:proofErr w:type="spellEnd"/>
      <w:r w:rsidRPr="004407B3">
        <w:rPr>
          <w:sz w:val="20"/>
          <w:szCs w:val="20"/>
        </w:rPr>
        <w:t xml:space="preserve"> (2016b): DEEL 4 Frustratietolerantievaardigheden</w:t>
      </w:r>
    </w:p>
    <w:p w14:paraId="22E833ED" w14:textId="77777777" w:rsidR="005973C5" w:rsidRPr="007D08A5" w:rsidRDefault="005973C5" w:rsidP="005973C5">
      <w:r w:rsidRPr="007D08A5">
        <w:t>Oefenen</w:t>
      </w:r>
    </w:p>
    <w:p w14:paraId="411CCF22" w14:textId="77777777" w:rsidR="005973C5" w:rsidRPr="004407B3" w:rsidRDefault="005973C5" w:rsidP="005973C5">
      <w:pPr>
        <w:pStyle w:val="Lijstalinea"/>
        <w:numPr>
          <w:ilvl w:val="0"/>
          <w:numId w:val="24"/>
        </w:numPr>
        <w:spacing w:after="160" w:line="259" w:lineRule="auto"/>
        <w:rPr>
          <w:sz w:val="20"/>
          <w:szCs w:val="20"/>
        </w:rPr>
      </w:pPr>
      <w:r w:rsidRPr="004407B3">
        <w:rPr>
          <w:sz w:val="20"/>
          <w:szCs w:val="20"/>
        </w:rPr>
        <w:t>Vul Huiswerkblad 4</w:t>
      </w:r>
      <w:r w:rsidRPr="004407B3">
        <w:rPr>
          <w:sz w:val="20"/>
          <w:szCs w:val="20"/>
          <w:vertAlign w:val="superscript"/>
        </w:rPr>
        <w:t xml:space="preserve">, </w:t>
      </w:r>
      <w:r w:rsidRPr="004407B3">
        <w:rPr>
          <w:sz w:val="20"/>
          <w:szCs w:val="20"/>
        </w:rPr>
        <w:t xml:space="preserve">6 en 8 uit </w:t>
      </w:r>
      <w:proofErr w:type="spellStart"/>
      <w:r w:rsidRPr="004407B3">
        <w:rPr>
          <w:sz w:val="20"/>
          <w:szCs w:val="20"/>
        </w:rPr>
        <w:t>Linehan</w:t>
      </w:r>
      <w:proofErr w:type="spellEnd"/>
      <w:r w:rsidRPr="004407B3">
        <w:rPr>
          <w:sz w:val="20"/>
          <w:szCs w:val="20"/>
        </w:rPr>
        <w:t xml:space="preserve"> (2016b) DEEL 3 Frustratietolerantievaardigheden opnieuw in. </w:t>
      </w:r>
    </w:p>
    <w:p w14:paraId="0943227F" w14:textId="77777777" w:rsidR="005973C5" w:rsidRPr="004407B3" w:rsidRDefault="005973C5" w:rsidP="005973C5">
      <w:pPr>
        <w:pStyle w:val="Lijstalinea"/>
        <w:numPr>
          <w:ilvl w:val="0"/>
          <w:numId w:val="24"/>
        </w:numPr>
        <w:spacing w:after="160" w:line="259" w:lineRule="auto"/>
        <w:rPr>
          <w:sz w:val="20"/>
          <w:szCs w:val="20"/>
        </w:rPr>
      </w:pPr>
      <w:r w:rsidRPr="004407B3">
        <w:rPr>
          <w:sz w:val="20"/>
          <w:szCs w:val="20"/>
        </w:rPr>
        <w:t xml:space="preserve">Neem de L-RAMP volledig af in een rollenspel met een collega. Oefen met name in het feitelijk uitvragen van suïcidaal gedrag. </w:t>
      </w:r>
    </w:p>
    <w:p w14:paraId="6F8F1F20" w14:textId="77777777" w:rsidR="005973C5" w:rsidRPr="004407B3" w:rsidRDefault="005973C5" w:rsidP="005973C5">
      <w:pPr>
        <w:pStyle w:val="Lijstalinea"/>
        <w:numPr>
          <w:ilvl w:val="0"/>
          <w:numId w:val="24"/>
        </w:numPr>
        <w:spacing w:after="160" w:line="259" w:lineRule="auto"/>
        <w:rPr>
          <w:sz w:val="20"/>
          <w:szCs w:val="20"/>
        </w:rPr>
      </w:pPr>
      <w:r w:rsidRPr="004407B3">
        <w:rPr>
          <w:sz w:val="20"/>
          <w:szCs w:val="20"/>
        </w:rPr>
        <w:t>Video “consultatieteam”</w:t>
      </w:r>
    </w:p>
    <w:p w14:paraId="60AA0948" w14:textId="77777777" w:rsidR="005973C5" w:rsidRPr="00D20A02" w:rsidRDefault="005973C5" w:rsidP="005973C5"/>
    <w:p w14:paraId="7632F654" w14:textId="77777777" w:rsidR="005973C5" w:rsidRPr="00B627FE" w:rsidRDefault="005973C5" w:rsidP="005973C5">
      <w:pPr>
        <w:rPr>
          <w:b/>
          <w:bCs/>
        </w:rPr>
      </w:pPr>
      <w:r w:rsidRPr="00B627FE">
        <w:rPr>
          <w:b/>
          <w:bCs/>
        </w:rPr>
        <w:t xml:space="preserve">Meer weten? </w:t>
      </w:r>
    </w:p>
    <w:p w14:paraId="1C20F94B" w14:textId="77777777" w:rsidR="005973C5" w:rsidRPr="004407B3" w:rsidRDefault="005973C5" w:rsidP="005973C5">
      <w:pPr>
        <w:pStyle w:val="Lijstalinea"/>
        <w:numPr>
          <w:ilvl w:val="0"/>
          <w:numId w:val="25"/>
        </w:numPr>
        <w:spacing w:after="160" w:line="259" w:lineRule="auto"/>
        <w:rPr>
          <w:sz w:val="20"/>
          <w:szCs w:val="20"/>
        </w:rPr>
      </w:pPr>
      <w:proofErr w:type="spellStart"/>
      <w:r w:rsidRPr="004407B3">
        <w:rPr>
          <w:sz w:val="20"/>
          <w:szCs w:val="20"/>
        </w:rPr>
        <w:t>Koerner</w:t>
      </w:r>
      <w:proofErr w:type="spellEnd"/>
      <w:r w:rsidRPr="004407B3">
        <w:rPr>
          <w:sz w:val="20"/>
          <w:szCs w:val="20"/>
        </w:rPr>
        <w:t xml:space="preserve">, K. (2012). Dialectische gedragstherapie. Een praktische handleiding. Uitgeverij </w:t>
      </w:r>
      <w:proofErr w:type="spellStart"/>
      <w:r w:rsidRPr="004407B3">
        <w:rPr>
          <w:sz w:val="20"/>
          <w:szCs w:val="20"/>
        </w:rPr>
        <w:t>Nieuwerzijds</w:t>
      </w:r>
      <w:proofErr w:type="spellEnd"/>
      <w:r w:rsidRPr="004407B3">
        <w:rPr>
          <w:sz w:val="20"/>
          <w:szCs w:val="20"/>
        </w:rPr>
        <w:t>. Amsterdam. Hoofdstuk 7, de individuele therapeut en het consultatieteam, pp. 201-224 (24p).</w:t>
      </w:r>
    </w:p>
    <w:p w14:paraId="380860A1" w14:textId="77E8F816" w:rsidR="005973C5" w:rsidRPr="004407B3" w:rsidRDefault="005973C5" w:rsidP="005973C5">
      <w:pPr>
        <w:pStyle w:val="Lijstalinea"/>
        <w:numPr>
          <w:ilvl w:val="0"/>
          <w:numId w:val="25"/>
        </w:numPr>
        <w:spacing w:after="160" w:line="259" w:lineRule="auto"/>
        <w:rPr>
          <w:sz w:val="20"/>
          <w:szCs w:val="20"/>
        </w:rPr>
      </w:pPr>
      <w:r w:rsidRPr="004407B3">
        <w:rPr>
          <w:sz w:val="20"/>
          <w:szCs w:val="20"/>
        </w:rPr>
        <w:t>Videoreeks “Suïcidepreventie”</w:t>
      </w:r>
    </w:p>
    <w:p w14:paraId="3F824C38" w14:textId="68AF94FA" w:rsidR="005973C5" w:rsidRDefault="005973C5" w:rsidP="005973C5">
      <w:pPr>
        <w:pStyle w:val="Lijstalinea"/>
        <w:spacing w:after="160" w:line="259" w:lineRule="auto"/>
      </w:pPr>
    </w:p>
    <w:p w14:paraId="32F31B2E" w14:textId="33667DD1" w:rsidR="004407B3" w:rsidRDefault="004407B3" w:rsidP="005973C5">
      <w:pPr>
        <w:pStyle w:val="Lijstalinea"/>
        <w:spacing w:after="160" w:line="259" w:lineRule="auto"/>
      </w:pPr>
    </w:p>
    <w:p w14:paraId="7DF5870D" w14:textId="1A33CE32" w:rsidR="004407B3" w:rsidRDefault="004407B3">
      <w:pPr>
        <w:rPr>
          <w:rFonts w:asciiTheme="minorHAnsi" w:hAnsiTheme="minorHAnsi" w:cstheme="minorBidi"/>
          <w:color w:val="auto"/>
          <w:sz w:val="24"/>
          <w:szCs w:val="24"/>
        </w:rPr>
      </w:pPr>
      <w:r>
        <w:br w:type="page"/>
      </w:r>
    </w:p>
    <w:p w14:paraId="507A1414" w14:textId="77777777" w:rsidR="004407B3" w:rsidRPr="00D20A02" w:rsidRDefault="004407B3" w:rsidP="005973C5">
      <w:pPr>
        <w:pStyle w:val="Lijstalinea"/>
        <w:spacing w:after="160" w:line="259" w:lineRule="auto"/>
      </w:pPr>
    </w:p>
    <w:p w14:paraId="346FC4AD" w14:textId="77777777" w:rsidR="005973C5" w:rsidRPr="007D08A5" w:rsidRDefault="005973C5" w:rsidP="005973C5">
      <w:pPr>
        <w:pStyle w:val="Kop1"/>
      </w:pPr>
      <w:bookmarkStart w:id="23" w:name="_Toc82015020"/>
      <w:proofErr w:type="spellStart"/>
      <w:r w:rsidRPr="007D08A5">
        <w:t>Trainingsdag</w:t>
      </w:r>
      <w:proofErr w:type="spellEnd"/>
      <w:r w:rsidRPr="007D08A5">
        <w:t xml:space="preserve"> 5</w:t>
      </w:r>
      <w:bookmarkEnd w:id="23"/>
    </w:p>
    <w:p w14:paraId="3ED8DF90" w14:textId="77777777" w:rsidR="005973C5" w:rsidRDefault="005973C5" w:rsidP="005973C5"/>
    <w:p w14:paraId="2105726D" w14:textId="77777777" w:rsidR="005973C5" w:rsidRPr="00B627FE" w:rsidRDefault="005973C5" w:rsidP="005973C5">
      <w:pPr>
        <w:rPr>
          <w:b/>
          <w:bCs/>
        </w:rPr>
      </w:pPr>
      <w:r w:rsidRPr="00B627FE">
        <w:rPr>
          <w:b/>
          <w:bCs/>
        </w:rPr>
        <w:t>Voorbereiding</w:t>
      </w:r>
    </w:p>
    <w:p w14:paraId="690394A4" w14:textId="77777777" w:rsidR="005973C5" w:rsidRDefault="005973C5" w:rsidP="005973C5">
      <w:proofErr w:type="spellStart"/>
      <w:r w:rsidRPr="00D20A02">
        <w:t>Linehan</w:t>
      </w:r>
      <w:proofErr w:type="spellEnd"/>
      <w:r w:rsidRPr="00D20A02">
        <w:t xml:space="preserve"> (2002): p273-362, 443-463</w:t>
      </w:r>
    </w:p>
    <w:p w14:paraId="496A37A3" w14:textId="77777777" w:rsidR="005973C5" w:rsidRPr="00D20A02" w:rsidRDefault="005973C5" w:rsidP="005973C5"/>
    <w:p w14:paraId="0AE53CD0" w14:textId="77777777" w:rsidR="005973C5" w:rsidRDefault="005973C5" w:rsidP="005973C5">
      <w:pPr>
        <w:rPr>
          <w:b/>
          <w:bCs/>
        </w:rPr>
      </w:pPr>
      <w:r w:rsidRPr="00B627FE">
        <w:rPr>
          <w:b/>
          <w:bCs/>
        </w:rPr>
        <w:t>Tijdschema</w:t>
      </w:r>
    </w:p>
    <w:tbl>
      <w:tblPr>
        <w:tblStyle w:val="Tabelraster"/>
        <w:tblW w:w="3872" w:type="dxa"/>
        <w:tblLook w:val="04A0" w:firstRow="1" w:lastRow="0" w:firstColumn="1" w:lastColumn="0" w:noHBand="0" w:noVBand="1"/>
      </w:tblPr>
      <w:tblGrid>
        <w:gridCol w:w="1936"/>
        <w:gridCol w:w="1936"/>
      </w:tblGrid>
      <w:tr w:rsidR="005973C5" w:rsidRPr="00DA0FF5" w14:paraId="5AEE87AE" w14:textId="77777777" w:rsidTr="007A64D9">
        <w:trPr>
          <w:trHeight w:val="555"/>
        </w:trPr>
        <w:tc>
          <w:tcPr>
            <w:tcW w:w="1936" w:type="dxa"/>
          </w:tcPr>
          <w:p w14:paraId="175AADD0" w14:textId="77777777" w:rsidR="005973C5" w:rsidRPr="00DA0FF5" w:rsidRDefault="005973C5" w:rsidP="007A64D9">
            <w:r w:rsidRPr="00DA0FF5">
              <w:t xml:space="preserve">Tijd </w:t>
            </w:r>
          </w:p>
        </w:tc>
        <w:tc>
          <w:tcPr>
            <w:tcW w:w="1936" w:type="dxa"/>
          </w:tcPr>
          <w:p w14:paraId="0CCACB86" w14:textId="77777777" w:rsidR="005973C5" w:rsidRPr="00DA0FF5" w:rsidRDefault="005973C5" w:rsidP="007A64D9">
            <w:r w:rsidRPr="00DA0FF5">
              <w:t>Leerdoel</w:t>
            </w:r>
          </w:p>
        </w:tc>
      </w:tr>
      <w:tr w:rsidR="005973C5" w:rsidRPr="00DA0FF5" w14:paraId="537B50CD" w14:textId="77777777" w:rsidTr="007A64D9">
        <w:trPr>
          <w:trHeight w:val="542"/>
        </w:trPr>
        <w:tc>
          <w:tcPr>
            <w:tcW w:w="1936" w:type="dxa"/>
          </w:tcPr>
          <w:p w14:paraId="0BD7FA4D" w14:textId="77777777" w:rsidR="005973C5" w:rsidRPr="00DA0FF5" w:rsidRDefault="005973C5" w:rsidP="007A64D9">
            <w:r w:rsidRPr="00DA0FF5">
              <w:t xml:space="preserve">09:30-10:30 </w:t>
            </w:r>
          </w:p>
        </w:tc>
        <w:tc>
          <w:tcPr>
            <w:tcW w:w="1936" w:type="dxa"/>
          </w:tcPr>
          <w:p w14:paraId="77AA1883" w14:textId="77777777" w:rsidR="005973C5" w:rsidRPr="00DA0FF5" w:rsidRDefault="005973C5" w:rsidP="007A64D9">
            <w:r>
              <w:t>38, 39</w:t>
            </w:r>
          </w:p>
        </w:tc>
      </w:tr>
      <w:tr w:rsidR="005973C5" w:rsidRPr="00DA0FF5" w14:paraId="3E8E6620" w14:textId="77777777" w:rsidTr="007A64D9">
        <w:trPr>
          <w:trHeight w:val="555"/>
        </w:trPr>
        <w:tc>
          <w:tcPr>
            <w:tcW w:w="1936" w:type="dxa"/>
          </w:tcPr>
          <w:p w14:paraId="3CD7A203" w14:textId="77777777" w:rsidR="005973C5" w:rsidRPr="00DA0FF5" w:rsidRDefault="005973C5" w:rsidP="007A64D9">
            <w:r w:rsidRPr="00DA0FF5">
              <w:t xml:space="preserve">10:45-12:30 </w:t>
            </w:r>
          </w:p>
        </w:tc>
        <w:tc>
          <w:tcPr>
            <w:tcW w:w="1936" w:type="dxa"/>
          </w:tcPr>
          <w:p w14:paraId="376F2941" w14:textId="77777777" w:rsidR="005973C5" w:rsidRPr="00DA0FF5" w:rsidRDefault="005973C5" w:rsidP="007A64D9">
            <w:r>
              <w:t>38, 39, 18, 19</w:t>
            </w:r>
          </w:p>
        </w:tc>
      </w:tr>
      <w:tr w:rsidR="005973C5" w:rsidRPr="00DA0FF5" w14:paraId="0CF6ED85" w14:textId="77777777" w:rsidTr="007A64D9">
        <w:trPr>
          <w:trHeight w:val="542"/>
        </w:trPr>
        <w:tc>
          <w:tcPr>
            <w:tcW w:w="1936" w:type="dxa"/>
          </w:tcPr>
          <w:p w14:paraId="77F0A659" w14:textId="77777777" w:rsidR="005973C5" w:rsidRPr="00DA0FF5" w:rsidRDefault="005973C5" w:rsidP="007A64D9">
            <w:r w:rsidRPr="00DA0FF5">
              <w:t xml:space="preserve">13:30-15:00 </w:t>
            </w:r>
          </w:p>
        </w:tc>
        <w:tc>
          <w:tcPr>
            <w:tcW w:w="1936" w:type="dxa"/>
          </w:tcPr>
          <w:p w14:paraId="662AA488" w14:textId="77777777" w:rsidR="005973C5" w:rsidRPr="00DA0FF5" w:rsidRDefault="005973C5" w:rsidP="007A64D9">
            <w:r>
              <w:t>40</w:t>
            </w:r>
          </w:p>
        </w:tc>
      </w:tr>
      <w:tr w:rsidR="005973C5" w:rsidRPr="00DA0FF5" w14:paraId="624411D2" w14:textId="77777777" w:rsidTr="007A64D9">
        <w:trPr>
          <w:trHeight w:val="555"/>
        </w:trPr>
        <w:tc>
          <w:tcPr>
            <w:tcW w:w="1936" w:type="dxa"/>
          </w:tcPr>
          <w:p w14:paraId="7802C14F" w14:textId="77777777" w:rsidR="005973C5" w:rsidRPr="00DA0FF5" w:rsidRDefault="005973C5" w:rsidP="007A64D9">
            <w:r w:rsidRPr="00DA0FF5">
              <w:t xml:space="preserve">15:15-17:00 </w:t>
            </w:r>
          </w:p>
        </w:tc>
        <w:tc>
          <w:tcPr>
            <w:tcW w:w="1936" w:type="dxa"/>
          </w:tcPr>
          <w:p w14:paraId="1CBEE42B" w14:textId="77777777" w:rsidR="005973C5" w:rsidRPr="00DA0FF5" w:rsidRDefault="005973C5" w:rsidP="007A64D9">
            <w:r>
              <w:t>41, 42</w:t>
            </w:r>
          </w:p>
        </w:tc>
      </w:tr>
    </w:tbl>
    <w:p w14:paraId="686C9B13" w14:textId="77777777" w:rsidR="005973C5" w:rsidRDefault="005973C5" w:rsidP="005973C5"/>
    <w:p w14:paraId="2986166C" w14:textId="77777777" w:rsidR="005973C5" w:rsidRPr="00D20A02" w:rsidRDefault="005973C5" w:rsidP="005973C5">
      <w:r>
        <w:t xml:space="preserve"> </w:t>
      </w:r>
    </w:p>
    <w:p w14:paraId="3BEB353F" w14:textId="77777777" w:rsidR="00B6559B" w:rsidRPr="00B6559B" w:rsidRDefault="00B6559B" w:rsidP="00B6559B">
      <w:pPr>
        <w:pStyle w:val="Geenafstand"/>
      </w:pPr>
    </w:p>
    <w:sectPr w:rsidR="00B6559B" w:rsidRPr="00B6559B" w:rsidSect="00D8166E">
      <w:headerReference w:type="even" r:id="rId12"/>
      <w:headerReference w:type="default" r:id="rId13"/>
      <w:headerReference w:type="first" r:id="rId14"/>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CE8F" w14:textId="77777777" w:rsidR="00923EA9" w:rsidRDefault="00923EA9" w:rsidP="00D8166E">
      <w:pPr>
        <w:spacing w:after="0" w:line="240" w:lineRule="auto"/>
      </w:pPr>
      <w:r>
        <w:separator/>
      </w:r>
    </w:p>
  </w:endnote>
  <w:endnote w:type="continuationSeparator" w:id="0">
    <w:p w14:paraId="460F8B31" w14:textId="77777777" w:rsidR="00923EA9" w:rsidRDefault="00923EA9" w:rsidP="00D8166E">
      <w:pPr>
        <w:spacing w:after="0" w:line="240" w:lineRule="auto"/>
      </w:pPr>
      <w:r>
        <w:continuationSeparator/>
      </w:r>
    </w:p>
  </w:endnote>
  <w:endnote w:type="continuationNotice" w:id="1">
    <w:p w14:paraId="23E19ABD" w14:textId="77777777" w:rsidR="00923EA9" w:rsidRDefault="00923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8EC1" w14:textId="77777777" w:rsidR="00923EA9" w:rsidRDefault="00923EA9" w:rsidP="00D8166E">
      <w:pPr>
        <w:spacing w:after="0" w:line="240" w:lineRule="auto"/>
      </w:pPr>
      <w:r>
        <w:separator/>
      </w:r>
    </w:p>
  </w:footnote>
  <w:footnote w:type="continuationSeparator" w:id="0">
    <w:p w14:paraId="16418451" w14:textId="77777777" w:rsidR="00923EA9" w:rsidRDefault="00923EA9" w:rsidP="00D8166E">
      <w:pPr>
        <w:spacing w:after="0" w:line="240" w:lineRule="auto"/>
      </w:pPr>
      <w:r>
        <w:continuationSeparator/>
      </w:r>
    </w:p>
  </w:footnote>
  <w:footnote w:type="continuationNotice" w:id="1">
    <w:p w14:paraId="7639F8F5" w14:textId="77777777" w:rsidR="00923EA9" w:rsidRDefault="00923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FFBB" w14:textId="77777777" w:rsidR="00D8166E" w:rsidRDefault="00923EA9">
    <w:pPr>
      <w:pStyle w:val="Koptekst"/>
    </w:pPr>
    <w:r>
      <w:rPr>
        <w:noProof/>
        <w:lang w:eastAsia="nl-NL"/>
      </w:rPr>
      <w:pict w14:anchorId="1227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6" o:spid="_x0000_s1027" type="#_x0000_t75" alt="" style="position:absolute;margin-left:0;margin-top:0;width:637.6pt;height:842.35pt;z-index:-251658239;mso-wrap-edited:f;mso-width-percent:0;mso-height-percent:0;mso-position-horizontal:center;mso-position-horizontal-relative:margin;mso-position-vertical:center;mso-position-vertical-relative:margin;mso-width-percent:0;mso-height-percent:0" o:allowincell="f">
          <v:imagedata r:id="rId1" o:title="logo vervolg v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360E" w14:textId="77777777" w:rsidR="00D8166E" w:rsidRDefault="00923EA9">
    <w:pPr>
      <w:pStyle w:val="Koptekst"/>
    </w:pPr>
    <w:r>
      <w:rPr>
        <w:noProof/>
        <w:lang w:eastAsia="nl-NL"/>
      </w:rPr>
      <w:pict w14:anchorId="12B18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7" o:spid="_x0000_s1026" type="#_x0000_t75" alt="" style="position:absolute;margin-left:0;margin-top:0;width:637.6pt;height:842.35pt;z-index:-251658238;mso-wrap-edited:f;mso-width-percent:0;mso-height-percent:0;mso-position-horizontal:center;mso-position-horizontal-relative:margin;mso-position-vertical:center;mso-position-vertical-relative:margin;mso-width-percent:0;mso-height-percent:0" o:allowincell="f">
          <v:imagedata r:id="rId1" o:title="logo vervolg v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3BE6" w14:textId="77777777" w:rsidR="00D8166E" w:rsidRDefault="00923EA9">
    <w:pPr>
      <w:pStyle w:val="Koptekst"/>
    </w:pPr>
    <w:r>
      <w:rPr>
        <w:noProof/>
        <w:lang w:eastAsia="nl-NL"/>
      </w:rPr>
      <w:pict w14:anchorId="3F862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5" o:spid="_x0000_s1025" type="#_x0000_t75" alt="" style="position:absolute;margin-left:0;margin-top:0;width:637.6pt;height:842.35pt;z-index:-251658240;mso-wrap-edited:f;mso-width-percent:0;mso-height-percent:0;mso-position-horizontal:center;mso-position-horizontal-relative:margin;mso-position-vertical:center;mso-position-vertical-relative:margin;mso-width-percent:0;mso-height-percent:0" o:allowincell="f">
          <v:imagedata r:id="rId1" o:title="logo vervolg v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F62"/>
    <w:multiLevelType w:val="hybridMultilevel"/>
    <w:tmpl w:val="326EF3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84139"/>
    <w:multiLevelType w:val="hybridMultilevel"/>
    <w:tmpl w:val="EEE422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E16A86"/>
    <w:multiLevelType w:val="hybridMultilevel"/>
    <w:tmpl w:val="CE3EA02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2C27E0"/>
    <w:multiLevelType w:val="hybridMultilevel"/>
    <w:tmpl w:val="DAC40B7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B7880"/>
    <w:multiLevelType w:val="hybridMultilevel"/>
    <w:tmpl w:val="3DC4DE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1048AC"/>
    <w:multiLevelType w:val="hybridMultilevel"/>
    <w:tmpl w:val="4DAAEE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244DB3"/>
    <w:multiLevelType w:val="hybridMultilevel"/>
    <w:tmpl w:val="18BC42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6C10C7"/>
    <w:multiLevelType w:val="hybridMultilevel"/>
    <w:tmpl w:val="C7D019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1A2024"/>
    <w:multiLevelType w:val="hybridMultilevel"/>
    <w:tmpl w:val="7AFA63C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9B0330"/>
    <w:multiLevelType w:val="hybridMultilevel"/>
    <w:tmpl w:val="325C4E06"/>
    <w:lvl w:ilvl="0" w:tplc="875E8552">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917603"/>
    <w:multiLevelType w:val="hybridMultilevel"/>
    <w:tmpl w:val="4B6CE5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B36AF6"/>
    <w:multiLevelType w:val="hybridMultilevel"/>
    <w:tmpl w:val="39087B7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7D67AB"/>
    <w:multiLevelType w:val="hybridMultilevel"/>
    <w:tmpl w:val="8D42C3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323E26"/>
    <w:multiLevelType w:val="hybridMultilevel"/>
    <w:tmpl w:val="D1ECEF6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900E8A"/>
    <w:multiLevelType w:val="hybridMultilevel"/>
    <w:tmpl w:val="4224E4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1016C4"/>
    <w:multiLevelType w:val="hybridMultilevel"/>
    <w:tmpl w:val="02E08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9444CA"/>
    <w:multiLevelType w:val="hybridMultilevel"/>
    <w:tmpl w:val="6A34DEA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C1670E"/>
    <w:multiLevelType w:val="hybridMultilevel"/>
    <w:tmpl w:val="B2DAFC3A"/>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4124E3"/>
    <w:multiLevelType w:val="hybridMultilevel"/>
    <w:tmpl w:val="A734EC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FD6A41"/>
    <w:multiLevelType w:val="hybridMultilevel"/>
    <w:tmpl w:val="C11CE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5506FB"/>
    <w:multiLevelType w:val="hybridMultilevel"/>
    <w:tmpl w:val="ECD898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3D0CCA"/>
    <w:multiLevelType w:val="hybridMultilevel"/>
    <w:tmpl w:val="98E4F6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B614CA"/>
    <w:multiLevelType w:val="hybridMultilevel"/>
    <w:tmpl w:val="72B64F9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50232F"/>
    <w:multiLevelType w:val="hybridMultilevel"/>
    <w:tmpl w:val="DD1654D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950395C"/>
    <w:multiLevelType w:val="hybridMultilevel"/>
    <w:tmpl w:val="6C0EF31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16"/>
  </w:num>
  <w:num w:numId="5">
    <w:abstractNumId w:val="17"/>
  </w:num>
  <w:num w:numId="6">
    <w:abstractNumId w:val="22"/>
  </w:num>
  <w:num w:numId="7">
    <w:abstractNumId w:val="3"/>
  </w:num>
  <w:num w:numId="8">
    <w:abstractNumId w:val="9"/>
  </w:num>
  <w:num w:numId="9">
    <w:abstractNumId w:val="23"/>
  </w:num>
  <w:num w:numId="10">
    <w:abstractNumId w:val="12"/>
  </w:num>
  <w:num w:numId="11">
    <w:abstractNumId w:val="4"/>
  </w:num>
  <w:num w:numId="12">
    <w:abstractNumId w:val="1"/>
  </w:num>
  <w:num w:numId="13">
    <w:abstractNumId w:val="24"/>
  </w:num>
  <w:num w:numId="14">
    <w:abstractNumId w:val="18"/>
  </w:num>
  <w:num w:numId="15">
    <w:abstractNumId w:val="7"/>
  </w:num>
  <w:num w:numId="16">
    <w:abstractNumId w:val="21"/>
  </w:num>
  <w:num w:numId="17">
    <w:abstractNumId w:val="14"/>
  </w:num>
  <w:num w:numId="18">
    <w:abstractNumId w:val="5"/>
  </w:num>
  <w:num w:numId="19">
    <w:abstractNumId w:val="10"/>
  </w:num>
  <w:num w:numId="20">
    <w:abstractNumId w:val="6"/>
  </w:num>
  <w:num w:numId="21">
    <w:abstractNumId w:val="2"/>
  </w:num>
  <w:num w:numId="22">
    <w:abstractNumId w:val="11"/>
  </w:num>
  <w:num w:numId="23">
    <w:abstractNumId w:val="1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51"/>
    <w:rsid w:val="00055F51"/>
    <w:rsid w:val="0008516F"/>
    <w:rsid w:val="000E2D1E"/>
    <w:rsid w:val="00107B21"/>
    <w:rsid w:val="00125969"/>
    <w:rsid w:val="0015184F"/>
    <w:rsid w:val="001675E7"/>
    <w:rsid w:val="001733C4"/>
    <w:rsid w:val="001A40C9"/>
    <w:rsid w:val="0026482C"/>
    <w:rsid w:val="00280591"/>
    <w:rsid w:val="002857BE"/>
    <w:rsid w:val="00337C2A"/>
    <w:rsid w:val="00415E64"/>
    <w:rsid w:val="00426D1A"/>
    <w:rsid w:val="004407B3"/>
    <w:rsid w:val="00474FA1"/>
    <w:rsid w:val="004C6FE6"/>
    <w:rsid w:val="004E69D1"/>
    <w:rsid w:val="005973C5"/>
    <w:rsid w:val="005E3196"/>
    <w:rsid w:val="00604589"/>
    <w:rsid w:val="00685A50"/>
    <w:rsid w:val="006A5BC9"/>
    <w:rsid w:val="006B2531"/>
    <w:rsid w:val="006C0693"/>
    <w:rsid w:val="00712D07"/>
    <w:rsid w:val="007B1CED"/>
    <w:rsid w:val="00802E23"/>
    <w:rsid w:val="00813511"/>
    <w:rsid w:val="00890ECC"/>
    <w:rsid w:val="00923EA9"/>
    <w:rsid w:val="00937727"/>
    <w:rsid w:val="00944D78"/>
    <w:rsid w:val="009B2CFF"/>
    <w:rsid w:val="00B6559B"/>
    <w:rsid w:val="00B679A9"/>
    <w:rsid w:val="00D8166E"/>
    <w:rsid w:val="00E81FB8"/>
    <w:rsid w:val="00EB1C79"/>
    <w:rsid w:val="00FC18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64F07"/>
  <w15:chartTrackingRefBased/>
  <w15:docId w15:val="{A0D3680D-21BE-4078-B531-48E779CC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MT"/>
        <w:sz w:val="18"/>
        <w:szCs w:val="18"/>
        <w:lang w:val="nl-N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A Standaard"/>
    <w:qFormat/>
    <w:rsid w:val="00944D78"/>
    <w:rPr>
      <w:rFonts w:ascii="Verdana" w:hAnsi="Verdana"/>
      <w:color w:val="203640"/>
      <w:sz w:val="20"/>
    </w:rPr>
  </w:style>
  <w:style w:type="paragraph" w:styleId="Kop1">
    <w:name w:val="heading 1"/>
    <w:aliases w:val="DA Kop 1"/>
    <w:basedOn w:val="Standaard"/>
    <w:next w:val="Standaard"/>
    <w:link w:val="Kop1Char"/>
    <w:uiPriority w:val="9"/>
    <w:qFormat/>
    <w:rsid w:val="00944D78"/>
    <w:pPr>
      <w:keepNext/>
      <w:keepLines/>
      <w:spacing w:before="240" w:after="0"/>
      <w:outlineLvl w:val="0"/>
    </w:pPr>
    <w:rPr>
      <w:rFonts w:ascii="Tahoma" w:eastAsiaTheme="majorEastAsia" w:hAnsi="Tahoma" w:cstheme="majorBidi"/>
      <w:sz w:val="28"/>
      <w:szCs w:val="32"/>
      <w:u w:val="single"/>
    </w:rPr>
  </w:style>
  <w:style w:type="paragraph" w:styleId="Kop2">
    <w:name w:val="heading 2"/>
    <w:aliases w:val="DA Kop 2"/>
    <w:basedOn w:val="Standaard"/>
    <w:next w:val="Standaard"/>
    <w:link w:val="Kop2Char"/>
    <w:uiPriority w:val="9"/>
    <w:unhideWhenUsed/>
    <w:qFormat/>
    <w:rsid w:val="00944D78"/>
    <w:pPr>
      <w:keepNext/>
      <w:keepLines/>
      <w:spacing w:before="40" w:after="0"/>
      <w:outlineLvl w:val="1"/>
    </w:pPr>
    <w:rPr>
      <w:rFonts w:ascii="Tahoma" w:eastAsiaTheme="majorEastAsia" w:hAnsi="Tahoma" w:cstheme="majorBidi"/>
      <w:sz w:val="24"/>
      <w:szCs w:val="26"/>
      <w:u w:val="single"/>
    </w:rPr>
  </w:style>
  <w:style w:type="paragraph" w:styleId="Kop3">
    <w:name w:val="heading 3"/>
    <w:aliases w:val="DA Kop 3"/>
    <w:basedOn w:val="Standaard"/>
    <w:next w:val="Standaard"/>
    <w:link w:val="Kop3Char"/>
    <w:uiPriority w:val="9"/>
    <w:unhideWhenUsed/>
    <w:qFormat/>
    <w:rsid w:val="00944D78"/>
    <w:pPr>
      <w:keepNext/>
      <w:keepLines/>
      <w:spacing w:before="40" w:after="0"/>
      <w:outlineLvl w:val="2"/>
    </w:pPr>
    <w:rPr>
      <w:rFonts w:ascii="Tahoma" w:eastAsiaTheme="majorEastAsia" w:hAnsi="Tahoma" w:cstheme="majorBidi"/>
      <w:sz w:val="24"/>
      <w:szCs w:val="24"/>
    </w:rPr>
  </w:style>
  <w:style w:type="paragraph" w:styleId="Kop4">
    <w:name w:val="heading 4"/>
    <w:aliases w:val="DA Kop 4"/>
    <w:basedOn w:val="Standaard"/>
    <w:next w:val="Standaard"/>
    <w:link w:val="Kop4Char"/>
    <w:uiPriority w:val="9"/>
    <w:unhideWhenUsed/>
    <w:qFormat/>
    <w:rsid w:val="00125969"/>
    <w:pPr>
      <w:keepNext/>
      <w:keepLines/>
      <w:spacing w:before="40" w:after="0"/>
      <w:outlineLvl w:val="3"/>
    </w:pPr>
    <w:rPr>
      <w:rFonts w:asciiTheme="majorHAnsi" w:eastAsiaTheme="majorEastAsia" w:hAnsiTheme="majorHAnsi" w:cstheme="majorBidi"/>
      <w:i/>
      <w:iCs/>
    </w:rPr>
  </w:style>
  <w:style w:type="paragraph" w:styleId="Kop5">
    <w:name w:val="heading 5"/>
    <w:aliases w:val="DA Kop 5"/>
    <w:basedOn w:val="Standaard"/>
    <w:next w:val="Standaard"/>
    <w:link w:val="Kop5Char"/>
    <w:uiPriority w:val="9"/>
    <w:semiHidden/>
    <w:unhideWhenUsed/>
    <w:qFormat/>
    <w:rsid w:val="00125969"/>
    <w:pPr>
      <w:keepNext/>
      <w:keepLines/>
      <w:spacing w:before="40" w:after="0"/>
      <w:outlineLvl w:val="4"/>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6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66E"/>
  </w:style>
  <w:style w:type="paragraph" w:styleId="Voettekst">
    <w:name w:val="footer"/>
    <w:basedOn w:val="Standaard"/>
    <w:link w:val="VoettekstChar"/>
    <w:uiPriority w:val="99"/>
    <w:unhideWhenUsed/>
    <w:rsid w:val="00D816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66E"/>
  </w:style>
  <w:style w:type="paragraph" w:styleId="Geenafstand">
    <w:name w:val="No Spacing"/>
    <w:aliases w:val="DA Geen afstand"/>
    <w:uiPriority w:val="1"/>
    <w:qFormat/>
    <w:rsid w:val="004E69D1"/>
    <w:pPr>
      <w:spacing w:after="0" w:line="240" w:lineRule="auto"/>
    </w:pPr>
    <w:rPr>
      <w:rFonts w:ascii="Verdana" w:hAnsi="Verdana"/>
      <w:color w:val="203640"/>
    </w:rPr>
  </w:style>
  <w:style w:type="character" w:customStyle="1" w:styleId="Kop1Char">
    <w:name w:val="Kop 1 Char"/>
    <w:aliases w:val="DA Kop 1 Char"/>
    <w:basedOn w:val="Standaardalinea-lettertype"/>
    <w:link w:val="Kop1"/>
    <w:uiPriority w:val="9"/>
    <w:rsid w:val="00944D78"/>
    <w:rPr>
      <w:rFonts w:ascii="Tahoma" w:eastAsiaTheme="majorEastAsia" w:hAnsi="Tahoma" w:cstheme="majorBidi"/>
      <w:color w:val="203640"/>
      <w:sz w:val="28"/>
      <w:szCs w:val="32"/>
      <w:u w:val="single"/>
    </w:rPr>
  </w:style>
  <w:style w:type="character" w:customStyle="1" w:styleId="Kop2Char">
    <w:name w:val="Kop 2 Char"/>
    <w:aliases w:val="DA Kop 2 Char"/>
    <w:basedOn w:val="Standaardalinea-lettertype"/>
    <w:link w:val="Kop2"/>
    <w:uiPriority w:val="9"/>
    <w:rsid w:val="00944D78"/>
    <w:rPr>
      <w:rFonts w:ascii="Tahoma" w:eastAsiaTheme="majorEastAsia" w:hAnsi="Tahoma" w:cstheme="majorBidi"/>
      <w:color w:val="203640"/>
      <w:sz w:val="24"/>
      <w:szCs w:val="26"/>
      <w:u w:val="single"/>
    </w:rPr>
  </w:style>
  <w:style w:type="character" w:customStyle="1" w:styleId="Kop3Char">
    <w:name w:val="Kop 3 Char"/>
    <w:aliases w:val="DA Kop 3 Char"/>
    <w:basedOn w:val="Standaardalinea-lettertype"/>
    <w:link w:val="Kop3"/>
    <w:uiPriority w:val="9"/>
    <w:rsid w:val="00944D78"/>
    <w:rPr>
      <w:rFonts w:ascii="Tahoma" w:eastAsiaTheme="majorEastAsia" w:hAnsi="Tahoma" w:cstheme="majorBidi"/>
      <w:color w:val="203640"/>
      <w:sz w:val="24"/>
      <w:szCs w:val="24"/>
    </w:rPr>
  </w:style>
  <w:style w:type="character" w:customStyle="1" w:styleId="Kop4Char">
    <w:name w:val="Kop 4 Char"/>
    <w:aliases w:val="DA Kop 4 Char"/>
    <w:basedOn w:val="Standaardalinea-lettertype"/>
    <w:link w:val="Kop4"/>
    <w:uiPriority w:val="9"/>
    <w:rsid w:val="00125969"/>
    <w:rPr>
      <w:rFonts w:asciiTheme="majorHAnsi" w:eastAsiaTheme="majorEastAsia" w:hAnsiTheme="majorHAnsi" w:cstheme="majorBidi"/>
      <w:i/>
      <w:iCs/>
      <w:color w:val="203640"/>
    </w:rPr>
  </w:style>
  <w:style w:type="character" w:customStyle="1" w:styleId="Kop5Char">
    <w:name w:val="Kop 5 Char"/>
    <w:aliases w:val="DA Kop 5 Char"/>
    <w:basedOn w:val="Standaardalinea-lettertype"/>
    <w:link w:val="Kop5"/>
    <w:uiPriority w:val="9"/>
    <w:semiHidden/>
    <w:rsid w:val="00125969"/>
    <w:rPr>
      <w:rFonts w:asciiTheme="majorHAnsi" w:eastAsiaTheme="majorEastAsia" w:hAnsiTheme="majorHAnsi" w:cstheme="majorBidi"/>
      <w:color w:val="203640"/>
    </w:rPr>
  </w:style>
  <w:style w:type="paragraph" w:styleId="Titel">
    <w:name w:val="Title"/>
    <w:aliases w:val="DA Titel"/>
    <w:basedOn w:val="Standaard"/>
    <w:next w:val="Standaard"/>
    <w:link w:val="TitelChar"/>
    <w:uiPriority w:val="10"/>
    <w:qFormat/>
    <w:rsid w:val="00944D78"/>
    <w:pPr>
      <w:spacing w:after="0" w:line="240" w:lineRule="auto"/>
      <w:contextualSpacing/>
    </w:pPr>
    <w:rPr>
      <w:rFonts w:ascii="Tahoma" w:eastAsiaTheme="majorEastAsia" w:hAnsi="Tahoma" w:cstheme="majorBidi"/>
      <w:color w:val="C4000F"/>
      <w:spacing w:val="-10"/>
      <w:kern w:val="28"/>
      <w:sz w:val="56"/>
      <w:szCs w:val="56"/>
    </w:rPr>
  </w:style>
  <w:style w:type="character" w:customStyle="1" w:styleId="TitelChar">
    <w:name w:val="Titel Char"/>
    <w:aliases w:val="DA Titel Char"/>
    <w:basedOn w:val="Standaardalinea-lettertype"/>
    <w:link w:val="Titel"/>
    <w:uiPriority w:val="10"/>
    <w:rsid w:val="00944D78"/>
    <w:rPr>
      <w:rFonts w:ascii="Tahoma" w:eastAsiaTheme="majorEastAsia" w:hAnsi="Tahoma" w:cstheme="majorBidi"/>
      <w:color w:val="C4000F"/>
      <w:spacing w:val="-10"/>
      <w:kern w:val="28"/>
      <w:sz w:val="56"/>
      <w:szCs w:val="56"/>
    </w:rPr>
  </w:style>
  <w:style w:type="paragraph" w:styleId="Ondertitel">
    <w:name w:val="Subtitle"/>
    <w:aliases w:val="DA Ondertitel"/>
    <w:basedOn w:val="Standaard"/>
    <w:next w:val="Standaard"/>
    <w:link w:val="OndertitelChar"/>
    <w:uiPriority w:val="11"/>
    <w:qFormat/>
    <w:rsid w:val="0015184F"/>
    <w:pPr>
      <w:numPr>
        <w:ilvl w:val="1"/>
      </w:numPr>
      <w:spacing w:after="160"/>
    </w:pPr>
    <w:rPr>
      <w:rFonts w:ascii="Tahoma" w:eastAsiaTheme="minorEastAsia" w:hAnsi="Tahoma" w:cstheme="minorBidi"/>
      <w:color w:val="EB6809"/>
      <w:spacing w:val="15"/>
      <w:sz w:val="28"/>
      <w:szCs w:val="22"/>
    </w:rPr>
  </w:style>
  <w:style w:type="character" w:customStyle="1" w:styleId="OndertitelChar">
    <w:name w:val="Ondertitel Char"/>
    <w:aliases w:val="DA Ondertitel Char"/>
    <w:basedOn w:val="Standaardalinea-lettertype"/>
    <w:link w:val="Ondertitel"/>
    <w:uiPriority w:val="11"/>
    <w:rsid w:val="0015184F"/>
    <w:rPr>
      <w:rFonts w:ascii="Tahoma" w:eastAsiaTheme="minorEastAsia" w:hAnsi="Tahoma" w:cstheme="minorBidi"/>
      <w:color w:val="EB6809"/>
      <w:spacing w:val="15"/>
      <w:sz w:val="28"/>
      <w:szCs w:val="22"/>
    </w:rPr>
  </w:style>
  <w:style w:type="character" w:styleId="Hyperlink">
    <w:name w:val="Hyperlink"/>
    <w:basedOn w:val="Standaardalinea-lettertype"/>
    <w:uiPriority w:val="99"/>
    <w:unhideWhenUsed/>
    <w:rsid w:val="00125969"/>
    <w:rPr>
      <w:color w:val="C4000F" w:themeColor="hyperlink"/>
      <w:u w:val="single"/>
    </w:rPr>
  </w:style>
  <w:style w:type="paragraph" w:styleId="Ballontekst">
    <w:name w:val="Balloon Text"/>
    <w:basedOn w:val="Standaard"/>
    <w:link w:val="BallontekstChar"/>
    <w:uiPriority w:val="99"/>
    <w:semiHidden/>
    <w:unhideWhenUsed/>
    <w:rsid w:val="00937727"/>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37727"/>
    <w:rPr>
      <w:rFonts w:ascii="Segoe UI" w:hAnsi="Segoe UI" w:cs="Segoe UI"/>
      <w:color w:val="203640"/>
    </w:rPr>
  </w:style>
  <w:style w:type="paragraph" w:styleId="Lijstalinea">
    <w:name w:val="List Paragraph"/>
    <w:basedOn w:val="Standaard"/>
    <w:uiPriority w:val="34"/>
    <w:qFormat/>
    <w:rsid w:val="00337C2A"/>
    <w:pPr>
      <w:spacing w:after="0" w:line="240" w:lineRule="auto"/>
      <w:ind w:left="720"/>
      <w:contextualSpacing/>
    </w:pPr>
    <w:rPr>
      <w:rFonts w:asciiTheme="minorHAnsi" w:hAnsiTheme="minorHAnsi" w:cstheme="minorBidi"/>
      <w:color w:val="auto"/>
      <w:sz w:val="24"/>
      <w:szCs w:val="24"/>
    </w:rPr>
  </w:style>
  <w:style w:type="paragraph" w:styleId="Voetnoottekst">
    <w:name w:val="footnote text"/>
    <w:basedOn w:val="Standaard"/>
    <w:link w:val="VoetnoottekstChar"/>
    <w:uiPriority w:val="99"/>
    <w:semiHidden/>
    <w:unhideWhenUsed/>
    <w:rsid w:val="00337C2A"/>
    <w:pPr>
      <w:spacing w:after="0" w:line="240" w:lineRule="auto"/>
    </w:pPr>
    <w:rPr>
      <w:rFonts w:asciiTheme="minorHAnsi" w:hAnsiTheme="minorHAnsi" w:cstheme="minorBidi"/>
      <w:color w:val="auto"/>
      <w:szCs w:val="20"/>
    </w:rPr>
  </w:style>
  <w:style w:type="character" w:customStyle="1" w:styleId="VoetnoottekstChar">
    <w:name w:val="Voetnoottekst Char"/>
    <w:basedOn w:val="Standaardalinea-lettertype"/>
    <w:link w:val="Voetnoottekst"/>
    <w:uiPriority w:val="99"/>
    <w:semiHidden/>
    <w:rsid w:val="00337C2A"/>
    <w:rPr>
      <w:rFonts w:asciiTheme="minorHAnsi" w:hAnsiTheme="minorHAnsi" w:cstheme="minorBidi"/>
      <w:sz w:val="20"/>
      <w:szCs w:val="20"/>
    </w:rPr>
  </w:style>
  <w:style w:type="character" w:styleId="Voetnootmarkering">
    <w:name w:val="footnote reference"/>
    <w:basedOn w:val="Standaardalinea-lettertype"/>
    <w:uiPriority w:val="99"/>
    <w:semiHidden/>
    <w:unhideWhenUsed/>
    <w:rsid w:val="00337C2A"/>
    <w:rPr>
      <w:vertAlign w:val="superscript"/>
    </w:rPr>
  </w:style>
  <w:style w:type="table" w:styleId="Tabelraster">
    <w:name w:val="Table Grid"/>
    <w:basedOn w:val="Standaardtabel"/>
    <w:uiPriority w:val="39"/>
    <w:rsid w:val="0026482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973C5"/>
    <w:pPr>
      <w:spacing w:line="259" w:lineRule="auto"/>
      <w:outlineLvl w:val="9"/>
    </w:pPr>
    <w:rPr>
      <w:rFonts w:asciiTheme="majorHAnsi" w:hAnsiTheme="majorHAnsi"/>
      <w:color w:val="18282F" w:themeColor="accent1" w:themeShade="BF"/>
      <w:sz w:val="32"/>
      <w:u w:val="none"/>
      <w:lang w:eastAsia="nl-NL"/>
    </w:rPr>
  </w:style>
  <w:style w:type="paragraph" w:styleId="Inhopg1">
    <w:name w:val="toc 1"/>
    <w:basedOn w:val="Standaard"/>
    <w:next w:val="Standaard"/>
    <w:autoRedefine/>
    <w:uiPriority w:val="39"/>
    <w:unhideWhenUsed/>
    <w:rsid w:val="005973C5"/>
    <w:pPr>
      <w:spacing w:after="100" w:line="259" w:lineRule="auto"/>
    </w:pPr>
    <w:rPr>
      <w:rFonts w:asciiTheme="minorHAnsi" w:hAnsiTheme="minorHAnsi" w:cstheme="minorBidi"/>
      <w:color w:val="auto"/>
      <w:sz w:val="22"/>
      <w:szCs w:val="22"/>
    </w:rPr>
  </w:style>
  <w:style w:type="paragraph" w:styleId="Inhopg2">
    <w:name w:val="toc 2"/>
    <w:basedOn w:val="Standaard"/>
    <w:next w:val="Standaard"/>
    <w:autoRedefine/>
    <w:uiPriority w:val="39"/>
    <w:unhideWhenUsed/>
    <w:rsid w:val="005973C5"/>
    <w:pPr>
      <w:spacing w:after="100" w:line="259" w:lineRule="auto"/>
      <w:ind w:left="220"/>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lexisadvies.nl/agend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alexis">
  <a:themeElements>
    <a:clrScheme name="Dialexis">
      <a:dk1>
        <a:srgbClr val="203640"/>
      </a:dk1>
      <a:lt1>
        <a:sysClr val="window" lastClr="FFFFFF"/>
      </a:lt1>
      <a:dk2>
        <a:srgbClr val="203640"/>
      </a:dk2>
      <a:lt2>
        <a:srgbClr val="EEECE1"/>
      </a:lt2>
      <a:accent1>
        <a:srgbClr val="203640"/>
      </a:accent1>
      <a:accent2>
        <a:srgbClr val="C4000F"/>
      </a:accent2>
      <a:accent3>
        <a:srgbClr val="203640"/>
      </a:accent3>
      <a:accent4>
        <a:srgbClr val="FBB80A"/>
      </a:accent4>
      <a:accent5>
        <a:srgbClr val="203640"/>
      </a:accent5>
      <a:accent6>
        <a:srgbClr val="203640"/>
      </a:accent6>
      <a:hlink>
        <a:srgbClr val="C4000F"/>
      </a:hlink>
      <a:folHlink>
        <a:srgbClr val="EB6809"/>
      </a:folHlink>
    </a:clrScheme>
    <a:fontScheme name="Dialexis">
      <a:majorFont>
        <a:latin typeface="Verdana"/>
        <a:ea typeface=""/>
        <a:cs typeface=""/>
      </a:majorFont>
      <a:minorFont>
        <a:latin typeface="Verdana"/>
        <a:ea typeface=""/>
        <a:cs typeface=""/>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ialexis" id="{16E5B32F-1309-46BB-84CE-890CE3908021}" vid="{F2C189A3-9637-4111-8269-278131A44E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28EBE2975744BB9993A1024F6FA55" ma:contentTypeVersion="12" ma:contentTypeDescription="Een nieuw document maken." ma:contentTypeScope="" ma:versionID="c89a3e62deb2a725b0680a50fb4a717b">
  <xsd:schema xmlns:xsd="http://www.w3.org/2001/XMLSchema" xmlns:xs="http://www.w3.org/2001/XMLSchema" xmlns:p="http://schemas.microsoft.com/office/2006/metadata/properties" xmlns:ns2="acf014e8-11fa-4f37-a49c-8e1b2af2f729" xmlns:ns3="ca14eef9-4114-4276-8d31-443d3c110da5" targetNamespace="http://schemas.microsoft.com/office/2006/metadata/properties" ma:root="true" ma:fieldsID="ad7b54ea679db0b990b1bb17370728b2" ns2:_="" ns3:_="">
    <xsd:import namespace="acf014e8-11fa-4f37-a49c-8e1b2af2f729"/>
    <xsd:import namespace="ca14eef9-4114-4276-8d31-443d3c110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014e8-11fa-4f37-a49c-8e1b2af2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4eef9-4114-4276-8d31-443d3c110d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7DDC2-18B5-4B1C-BEDF-E095996E78C9}">
  <ds:schemaRefs>
    <ds:schemaRef ds:uri="http://schemas.microsoft.com/sharepoint/v3/contenttype/forms"/>
  </ds:schemaRefs>
</ds:datastoreItem>
</file>

<file path=customXml/itemProps2.xml><?xml version="1.0" encoding="utf-8"?>
<ds:datastoreItem xmlns:ds="http://schemas.openxmlformats.org/officeDocument/2006/customXml" ds:itemID="{B7F3E84E-984F-4F17-9E26-FAA45A1EA805}"/>
</file>

<file path=customXml/itemProps3.xml><?xml version="1.0" encoding="utf-8"?>
<ds:datastoreItem xmlns:ds="http://schemas.openxmlformats.org/officeDocument/2006/customXml" ds:itemID="{057A0B4D-4D85-4138-ACB8-C3003DEAC954}">
  <ds:schemaRefs>
    <ds:schemaRef ds:uri="http://schemas.openxmlformats.org/officeDocument/2006/bibliography"/>
  </ds:schemaRefs>
</ds:datastoreItem>
</file>

<file path=customXml/itemProps4.xml><?xml version="1.0" encoding="utf-8"?>
<ds:datastoreItem xmlns:ds="http://schemas.openxmlformats.org/officeDocument/2006/customXml" ds:itemID="{AA4C94BE-A8C6-4528-B0EF-997E9035B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3211</Words>
  <Characters>17662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Ursula Witteveen</cp:lastModifiedBy>
  <cp:revision>3</cp:revision>
  <cp:lastPrinted>2016-09-27T18:15:00Z</cp:lastPrinted>
  <dcterms:created xsi:type="dcterms:W3CDTF">2021-10-05T09:23:00Z</dcterms:created>
  <dcterms:modified xsi:type="dcterms:W3CDTF">2021-10-05T09:23:00Z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0x010100B8A28EBE2975744BB9993A1024F6FA55</vt:lpwstr>
  </property>
</Properties>
</file>