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DCC" w:rsidRDefault="000A4C3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132DCC" w:rsidRDefault="000A4C30">
      <w:pPr>
        <w:rPr>
          <w:rFonts w:ascii="Verdana" w:eastAsia="Times New Roman" w:hAnsi="Verdana"/>
          <w:sz w:val="18"/>
          <w:szCs w:val="18"/>
        </w:rPr>
      </w:pPr>
      <w:r>
        <w:rPr>
          <w:rFonts w:ascii="Verdana" w:eastAsia="Times New Roman" w:hAnsi="Verdana"/>
          <w:b/>
          <w:bCs/>
          <w:sz w:val="18"/>
          <w:szCs w:val="18"/>
        </w:rPr>
        <w:t>IMH module 2: Ontwikkeling en pathologie in de ouder-kindrelatie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help je ouders (met psychische problemen) een band op te bouwen met hun ongeboren of zeer jonge kind? In deze cursus ontdek je welk effect bepaalde ervaringen hebben op ouderschap en hoe je deze ouders en kinderen ondersteunt. Je leert werken vanuit de visie van Infant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Deze module is onderdeel van de opleidingstrajecten IMH-generalist en IMH-specialist.</w:t>
      </w:r>
    </w:p>
    <w:p w:rsidR="00132DCC" w:rsidRDefault="000A4C30">
      <w:pPr>
        <w:pStyle w:val="Normaalweb"/>
        <w:divId w:val="622854841"/>
        <w:rPr>
          <w:rFonts w:ascii="Verdana" w:hAnsi="Verdana"/>
          <w:sz w:val="18"/>
          <w:szCs w:val="18"/>
        </w:rPr>
      </w:pPr>
      <w:r>
        <w:rPr>
          <w:rFonts w:ascii="Verdana" w:hAnsi="Verdana"/>
          <w:sz w:val="18"/>
          <w:szCs w:val="18"/>
        </w:rPr>
        <w:t xml:space="preserve">Elke ervaring en elk probleem wordt belicht en behandeld vanuit het ingewikkelde samenspel tussen kind, ouder en omgevingsfactoren, en de invloed hiervan op de ouder-kindrelatie. Het model waarin ontwikkeling gezien wordt als kind, ouder en omgevingsfactoren die elkaar continu beïnvloeden, wordt het </w:t>
      </w:r>
      <w:proofErr w:type="spellStart"/>
      <w:r>
        <w:rPr>
          <w:rFonts w:ascii="Verdana" w:hAnsi="Verdana"/>
          <w:sz w:val="18"/>
          <w:szCs w:val="18"/>
        </w:rPr>
        <w:t>transactioneel</w:t>
      </w:r>
      <w:proofErr w:type="spellEnd"/>
      <w:r>
        <w:rPr>
          <w:rFonts w:ascii="Verdana" w:hAnsi="Verdana"/>
          <w:sz w:val="18"/>
          <w:szCs w:val="18"/>
        </w:rPr>
        <w:t xml:space="preserve"> ontwikkelingsmodel genoemd. Dit model helpt om het ingewikkelde samenspel tussen kind, ouder en omgevingsfactoren te begrijpen.</w:t>
      </w:r>
      <w:r>
        <w:rPr>
          <w:rFonts w:ascii="Verdana" w:hAnsi="Verdana"/>
          <w:sz w:val="18"/>
          <w:szCs w:val="18"/>
        </w:rPr>
        <w:br/>
      </w:r>
      <w:r>
        <w:rPr>
          <w:rFonts w:ascii="Verdana" w:hAnsi="Verdana"/>
          <w:sz w:val="18"/>
          <w:szCs w:val="18"/>
        </w:rPr>
        <w:br/>
        <w:t xml:space="preserve">Problemen waarmee jonge kinderen vaak aangemeld worden, zijn voeden, eten, huilen, slapen en gedrag. De vraag of het hier om tijdelijke voorbijgaande problemen gaat of dat het om symptomen gaat van ernstigere problematiek wordt belicht vanuit het </w:t>
      </w:r>
      <w:proofErr w:type="spellStart"/>
      <w:r>
        <w:rPr>
          <w:rFonts w:ascii="Verdana" w:hAnsi="Verdana"/>
          <w:sz w:val="18"/>
          <w:szCs w:val="18"/>
        </w:rPr>
        <w:t>transactioneel</w:t>
      </w:r>
      <w:proofErr w:type="spellEnd"/>
      <w:r>
        <w:rPr>
          <w:rFonts w:ascii="Verdana" w:hAnsi="Verdana"/>
          <w:sz w:val="18"/>
          <w:szCs w:val="18"/>
        </w:rPr>
        <w:t xml:space="preserve"> ontwikkelingsmodel. Bij specifieke problemen bij de ouder zoals psychiatrische problematiek of onverwerkt trauma wordt de ouder niet alleen als volwassene met eigen problematiek gezien, maar ook vanuit het ouderschap. Als ouder die het beste voor het kind wil, maar ook als ouder die mogelijk vanuit eigen problematiek ongewild en onbedoeld minder beschikbaar is. Er wordt stilgestaan bij de vraag welk effect dat heeft op de beleving van het ouderschap en op de relatie met het kind. Belangrijk hierin is het evenwicht tussen risico- en beschermende factoren en de veerkracht in het gezin of sociale omgeving.</w:t>
      </w:r>
      <w:r>
        <w:rPr>
          <w:rFonts w:ascii="Verdana" w:hAnsi="Verdana"/>
          <w:sz w:val="18"/>
          <w:szCs w:val="18"/>
        </w:rPr>
        <w:br/>
      </w:r>
      <w:r>
        <w:rPr>
          <w:rFonts w:ascii="Verdana" w:hAnsi="Verdana"/>
          <w:sz w:val="18"/>
          <w:szCs w:val="18"/>
        </w:rPr>
        <w:br/>
        <w:t xml:space="preserve">De cursus is onderdeel van de opleidingen tot </w:t>
      </w:r>
      <w:hyperlink r:id="rId6" w:tgtFrame="_blank" w:history="1">
        <w:r>
          <w:rPr>
            <w:rStyle w:val="Hyperlink"/>
            <w:rFonts w:ascii="Verdana" w:hAnsi="Verdana"/>
            <w:sz w:val="18"/>
            <w:szCs w:val="18"/>
          </w:rPr>
          <w:t>IMH-generalist</w:t>
        </w:r>
      </w:hyperlink>
      <w:r>
        <w:rPr>
          <w:rFonts w:ascii="Verdana" w:hAnsi="Verdana"/>
          <w:sz w:val="18"/>
          <w:szCs w:val="18"/>
        </w:rPr>
        <w:t xml:space="preserve"> en </w:t>
      </w:r>
      <w:hyperlink r:id="rId7" w:tgtFrame="_blank" w:history="1">
        <w:r>
          <w:rPr>
            <w:rStyle w:val="Hyperlink"/>
            <w:rFonts w:ascii="Verdana" w:hAnsi="Verdana"/>
            <w:sz w:val="18"/>
            <w:szCs w:val="18"/>
          </w:rPr>
          <w:t>IMH-specialist</w:t>
        </w:r>
      </w:hyperlink>
      <w:r>
        <w:rPr>
          <w:rFonts w:ascii="Verdana" w:hAnsi="Verdana"/>
          <w:sz w:val="18"/>
          <w:szCs w:val="18"/>
        </w:rPr>
        <w:t xml:space="preserve"> en is verplicht om in aanmerking te komen voor:</w:t>
      </w:r>
    </w:p>
    <w:p w:rsidR="00132DCC" w:rsidRDefault="000A4C30">
      <w:pPr>
        <w:numPr>
          <w:ilvl w:val="0"/>
          <w:numId w:val="1"/>
        </w:numPr>
        <w:spacing w:before="100" w:beforeAutospacing="1" w:after="100" w:afterAutospacing="1"/>
        <w:divId w:val="622854841"/>
        <w:rPr>
          <w:rFonts w:ascii="Verdana" w:eastAsia="Times New Roman" w:hAnsi="Verdana"/>
          <w:sz w:val="18"/>
          <w:szCs w:val="18"/>
        </w:rPr>
      </w:pPr>
      <w:r>
        <w:rPr>
          <w:rFonts w:ascii="Verdana" w:eastAsia="Times New Roman" w:hAnsi="Verdana"/>
          <w:sz w:val="18"/>
          <w:szCs w:val="18"/>
        </w:rPr>
        <w:t>DAIMH-registratie (IMH-consulent-lid (nieuw), IMH-specialist-lid)</w:t>
      </w:r>
    </w:p>
    <w:p w:rsidR="00132DCC" w:rsidRDefault="000A4C30">
      <w:pPr>
        <w:numPr>
          <w:ilvl w:val="0"/>
          <w:numId w:val="1"/>
        </w:numPr>
        <w:spacing w:before="100" w:beforeAutospacing="1" w:after="100" w:afterAutospacing="1"/>
        <w:divId w:val="622854841"/>
        <w:rPr>
          <w:rFonts w:ascii="Verdana" w:eastAsia="Times New Roman" w:hAnsi="Verdana"/>
          <w:sz w:val="18"/>
          <w:szCs w:val="18"/>
        </w:rPr>
      </w:pPr>
      <w:r>
        <w:rPr>
          <w:rFonts w:ascii="Verdana" w:eastAsia="Times New Roman" w:hAnsi="Verdana"/>
          <w:sz w:val="18"/>
          <w:szCs w:val="18"/>
        </w:rPr>
        <w:t>het diploma IMH-generalist (IMH-consulent DAIMH)</w:t>
      </w:r>
    </w:p>
    <w:p w:rsidR="00132DCC" w:rsidRDefault="000A4C30">
      <w:pPr>
        <w:numPr>
          <w:ilvl w:val="0"/>
          <w:numId w:val="1"/>
        </w:numPr>
        <w:spacing w:before="100" w:beforeAutospacing="1" w:after="100" w:afterAutospacing="1"/>
        <w:divId w:val="622854841"/>
        <w:rPr>
          <w:rFonts w:ascii="Verdana" w:eastAsia="Times New Roman" w:hAnsi="Verdana"/>
          <w:sz w:val="18"/>
          <w:szCs w:val="18"/>
        </w:rPr>
      </w:pPr>
      <w:r>
        <w:rPr>
          <w:rFonts w:ascii="Verdana" w:eastAsia="Times New Roman" w:hAnsi="Verdana"/>
          <w:sz w:val="18"/>
          <w:szCs w:val="18"/>
        </w:rPr>
        <w:t>het diploma IMH-specialist</w:t>
      </w:r>
    </w:p>
    <w:p w:rsidR="00132DCC" w:rsidRDefault="000A4C30">
      <w:pPr>
        <w:divId w:val="622854841"/>
        <w:rPr>
          <w:rFonts w:ascii="Verdana" w:eastAsia="Times New Roman" w:hAnsi="Verdana"/>
          <w:sz w:val="18"/>
          <w:szCs w:val="18"/>
        </w:rPr>
      </w:pPr>
      <w:r>
        <w:rPr>
          <w:rFonts w:ascii="Verdana" w:eastAsia="Times New Roman" w:hAnsi="Verdana"/>
          <w:sz w:val="18"/>
          <w:szCs w:val="18"/>
        </w:rPr>
        <w:t>Deze cursus maakt onderdeel uit van de mogelijkheid tot registratie en tot herregistratie als Kinder- en Jeugdpsycholoog NIP of NVO Orthopedagoog-Generalist.</w:t>
      </w:r>
      <w:r>
        <w:rPr>
          <w:rFonts w:ascii="Verdana" w:eastAsia="Times New Roman" w:hAnsi="Verdana"/>
          <w:sz w:val="18"/>
          <w:szCs w:val="18"/>
        </w:rPr>
        <w:br/>
      </w:r>
      <w:r>
        <w:rPr>
          <w:rFonts w:ascii="Verdana" w:eastAsia="Times New Roman" w:hAnsi="Verdana"/>
          <w:sz w:val="18"/>
          <w:szCs w:val="18"/>
        </w:rPr>
        <w:br/>
        <w:t>Je volgt eerst module 1; daarna is het om in je eigen tempo de route IMH-generalist (IMH-consulent DAIMH) of de route IMH-specialist te volgen. Passend bij het DAIMH-register hanteren we een periode van 5 jaar voor het volgen van alle modules.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Inschrijving is pas definitief na bevestiging van de opleidingsmedewerker.</w:t>
      </w:r>
    </w:p>
    <w:p w:rsidR="00132DCC" w:rsidRDefault="000A4C3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module:</w:t>
      </w:r>
    </w:p>
    <w:p w:rsidR="00132DCC" w:rsidRDefault="000A4C3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de gezonde en pathologische ontwikkeling en stoornissen bij jonge kinderen in de context waarin zij opgroeien</w:t>
      </w:r>
    </w:p>
    <w:p w:rsidR="00132DCC" w:rsidRDefault="000A4C3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heb je geoefend met het observeren en analyseren van dyadische en </w:t>
      </w:r>
      <w:proofErr w:type="spellStart"/>
      <w:r>
        <w:rPr>
          <w:rFonts w:ascii="Verdana" w:eastAsia="Times New Roman" w:hAnsi="Verdana"/>
          <w:sz w:val="18"/>
          <w:szCs w:val="18"/>
        </w:rPr>
        <w:t>triadische</w:t>
      </w:r>
      <w:proofErr w:type="spellEnd"/>
      <w:r>
        <w:rPr>
          <w:rFonts w:ascii="Verdana" w:eastAsia="Times New Roman" w:hAnsi="Verdana"/>
          <w:sz w:val="18"/>
          <w:szCs w:val="18"/>
        </w:rPr>
        <w:t xml:space="preserve"> processen, waarbij gekeken wordt naar zowel kind-, ouder-, als hulpverlener- en omgevingsfactoren</w:t>
      </w:r>
    </w:p>
    <w:p w:rsidR="00132DCC" w:rsidRDefault="000A4C3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handvatten om gericht met deze jonge gezinnen aan de slag te gaan in lijn met je professionaliteit, door het gebruiken van de juiste benadering, gedegen onderzoek, observaties, begeleiding, signalering en behandeling of door het doen van een gegronde doorverwijzing</w:t>
      </w:r>
    </w:p>
    <w:p w:rsidR="00132DCC" w:rsidRDefault="000A4C3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neuropsycholoog BIG, Kinder- en jeugdpsycholoog NIP, NVO Orthopedagoog-generalist, Basispsycholoog, Orthopedagoog, Toegepast psycholoog, Geestelijk verzorger, Psychiater, Arts, Jeugdarts, POH-GGZ, Sociaal psychiatrisch verpleegkundige, Jeugdverpleegkundige, Hbo-verpleegkundige, Jeugdzorgwerker, Sociaal pedagogisch hulpverlener, Maatschappelijk </w:t>
      </w:r>
      <w:r>
        <w:rPr>
          <w:rFonts w:ascii="Verdana" w:eastAsia="Times New Roman" w:hAnsi="Verdana"/>
          <w:sz w:val="18"/>
          <w:szCs w:val="18"/>
        </w:rPr>
        <w:lastRenderedPageBreak/>
        <w:t xml:space="preserve">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t xml:space="preserve">De doelgroep voor de opleiding </w:t>
      </w:r>
      <w:r>
        <w:rPr>
          <w:rStyle w:val="Zwaar"/>
          <w:rFonts w:ascii="Verdana" w:eastAsia="Times New Roman" w:hAnsi="Verdana"/>
          <w:sz w:val="18"/>
          <w:szCs w:val="18"/>
        </w:rPr>
        <w:t>IMH-generalist</w:t>
      </w:r>
      <w:r>
        <w:rPr>
          <w:rFonts w:ascii="Verdana" w:eastAsia="Times New Roman" w:hAnsi="Verdana"/>
          <w:sz w:val="18"/>
          <w:szCs w:val="18"/>
        </w:rPr>
        <w:t xml:space="preserve"> (IMH-consulent DAIMH) bestaat in de kern uit alle zorgprofessionals die met (jonge) gezinnen en/of hun ouders werken, </w:t>
      </w:r>
      <w:r>
        <w:rPr>
          <w:rStyle w:val="Zwaar"/>
          <w:rFonts w:ascii="Verdana" w:eastAsia="Times New Roman" w:hAnsi="Verdana"/>
          <w:sz w:val="18"/>
          <w:szCs w:val="18"/>
        </w:rPr>
        <w:t>zonder ggz-behandelverantwoordelijkheid</w:t>
      </w:r>
      <w:r>
        <w:rPr>
          <w:rFonts w:ascii="Verdana" w:eastAsia="Times New Roman" w:hAnsi="Verdana"/>
          <w:sz w:val="18"/>
          <w:szCs w:val="18"/>
        </w:rPr>
        <w:t xml:space="preserve">. Naast bovengenoemde doelgroepen is de opleiding ook geschikt voor bijvoorbeeld: Beleidsmedewerker/manager in de jeugdzorg, Logopedist, Kinderfysiotherapeut, Wijkverpleegkundige, Orthopedagoog/Basispsycholoog die bijvoorbeeld werkzaam is in wijkteam of kinderopvang, Pedagoog, Gezins-/jeugdwerker/-manager werkzaam in buurt- en wijkteam, bureau Jeugdzorg of Veilig Thuis, Gezinsbegeleider Raad voor Kindermishandeling,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r>
      <w:r>
        <w:rPr>
          <w:rFonts w:ascii="Verdana" w:eastAsia="Times New Roman" w:hAnsi="Verdana"/>
          <w:sz w:val="18"/>
          <w:szCs w:val="18"/>
        </w:rPr>
        <w:br/>
        <w:t xml:space="preserve">De opleiding </w:t>
      </w:r>
      <w:r>
        <w:rPr>
          <w:rStyle w:val="Zwaar"/>
          <w:rFonts w:ascii="Verdana" w:eastAsia="Times New Roman" w:hAnsi="Verdana"/>
          <w:sz w:val="18"/>
          <w:szCs w:val="18"/>
        </w:rPr>
        <w:t xml:space="preserve">IMH-specialist </w:t>
      </w:r>
      <w:r>
        <w:rPr>
          <w:rFonts w:ascii="Verdana" w:eastAsia="Times New Roman" w:hAnsi="Verdana"/>
          <w:sz w:val="18"/>
          <w:szCs w:val="18"/>
        </w:rPr>
        <w:t xml:space="preserve">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de ouder-kind relatie. De doelgroep voor de opleiding IMH-specialist bestaat in de kern uit alle </w:t>
      </w:r>
      <w:r>
        <w:rPr>
          <w:rStyle w:val="Zwaar"/>
          <w:rFonts w:ascii="Verdana" w:eastAsia="Times New Roman" w:hAnsi="Verdana"/>
          <w:sz w:val="18"/>
          <w:szCs w:val="18"/>
        </w:rPr>
        <w:t>zorgprofessionals met ggz-behandelverantwoordelijkheid</w:t>
      </w:r>
      <w:r>
        <w:rPr>
          <w:rFonts w:ascii="Verdana" w:eastAsia="Times New Roman" w:hAnsi="Verdana"/>
          <w:sz w:val="18"/>
          <w:szCs w:val="18"/>
        </w:rPr>
        <w:t>. Ook als je een aanvullende registratie gedragstherapeut VGCT of systeemtherapeut NVRG op de postmasteropleiding psychologie of orthopedagogiek hebt, behoor je tot de doelgroep.</w:t>
      </w:r>
      <w:r>
        <w:rPr>
          <w:rFonts w:ascii="Verdana" w:eastAsia="Times New Roman" w:hAnsi="Verdana"/>
          <w:sz w:val="18"/>
          <w:szCs w:val="18"/>
        </w:rPr>
        <w:br/>
      </w:r>
      <w:r>
        <w:rPr>
          <w:rFonts w:ascii="Verdana" w:eastAsia="Times New Roman" w:hAnsi="Verdana"/>
          <w:sz w:val="18"/>
          <w:szCs w:val="18"/>
        </w:rPr>
        <w:br/>
        <w:t>Andere WO-geschoolden met een BIG-registratie mogen alleen deelnemen als ze (therapeutisch) behandelen of de mogelijkheid hebben en krijgen om bij de start van de opleiding te gaan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Screening, Triage en Diagnostiek, Classificeren</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Classificatiesysteem (DC 0-5)</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Ontwikkelingsstoornissen bij het jonge kind, zoals ADHD, ADD en ASS</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Gezonde en verstoorde ontwikkelingsprocessen</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Gezonde en verstoorde relatieprocessen</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Screeningsinstrumenten: Risicolijst (trias van </w:t>
      </w:r>
      <w:proofErr w:type="spellStart"/>
      <w:r>
        <w:rPr>
          <w:rFonts w:ascii="Verdana" w:eastAsia="Times New Roman" w:hAnsi="Verdana"/>
          <w:sz w:val="18"/>
          <w:szCs w:val="18"/>
        </w:rPr>
        <w:t>Papousek</w:t>
      </w:r>
      <w:proofErr w:type="spellEnd"/>
      <w:r>
        <w:rPr>
          <w:rFonts w:ascii="Verdana" w:eastAsia="Times New Roman" w:hAnsi="Verdana"/>
          <w:sz w:val="18"/>
          <w:szCs w:val="18"/>
        </w:rPr>
        <w:t>)</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Observatie-instrumenten EAS, FEAS, AMBIANCE</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Diagnostische instrumenten: ADOS, Story </w:t>
      </w:r>
      <w:proofErr w:type="spellStart"/>
      <w:r>
        <w:rPr>
          <w:rFonts w:ascii="Verdana" w:eastAsia="Times New Roman" w:hAnsi="Verdana"/>
          <w:sz w:val="18"/>
          <w:szCs w:val="18"/>
        </w:rPr>
        <w:t>Stems</w:t>
      </w:r>
      <w:proofErr w:type="spellEnd"/>
      <w:r>
        <w:rPr>
          <w:rFonts w:ascii="Verdana" w:eastAsia="Times New Roman" w:hAnsi="Verdana"/>
          <w:sz w:val="18"/>
          <w:szCs w:val="18"/>
        </w:rPr>
        <w:t>, WMCI</w:t>
      </w:r>
    </w:p>
    <w:p w:rsidR="00132DCC" w:rsidRDefault="000A4C3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Vragenlijsten: </w:t>
      </w:r>
      <w:proofErr w:type="spellStart"/>
      <w:r>
        <w:rPr>
          <w:rFonts w:ascii="Verdana" w:eastAsia="Times New Roman" w:hAnsi="Verdana"/>
          <w:sz w:val="18"/>
          <w:szCs w:val="18"/>
        </w:rPr>
        <w:t>Sensory</w:t>
      </w:r>
      <w:proofErr w:type="spellEnd"/>
      <w:r>
        <w:rPr>
          <w:rFonts w:ascii="Verdana" w:eastAsia="Times New Roman" w:hAnsi="Verdana"/>
          <w:sz w:val="18"/>
          <w:szCs w:val="18"/>
        </w:rPr>
        <w:t xml:space="preserve"> Profile</w:t>
      </w:r>
    </w:p>
    <w:p w:rsidR="00AB36AA" w:rsidRPr="00AB36AA" w:rsidRDefault="000A4C30" w:rsidP="00AB36A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r w:rsidR="00AB36AA" w:rsidRPr="00AB36AA">
        <w:rPr>
          <w:rFonts w:ascii="Verdana" w:eastAsia="Times New Roman" w:hAnsi="Verdana"/>
          <w:sz w:val="18"/>
          <w:szCs w:val="18"/>
        </w:rPr>
        <w:t xml:space="preserve">Manon Mostert-Uijterwijk is klinisch psycholoog en psychotherapeut, gedragstherapeut en </w:t>
      </w:r>
    </w:p>
    <w:p w:rsidR="00AB36AA" w:rsidRPr="00AB36AA" w:rsidRDefault="00AB36AA" w:rsidP="00AB36AA">
      <w:pPr>
        <w:rPr>
          <w:rFonts w:ascii="Verdana" w:eastAsia="Times New Roman" w:hAnsi="Verdana"/>
          <w:sz w:val="18"/>
          <w:szCs w:val="18"/>
        </w:rPr>
      </w:pPr>
      <w:r w:rsidRPr="00AB36AA">
        <w:rPr>
          <w:rFonts w:ascii="Verdana" w:eastAsia="Times New Roman" w:hAnsi="Verdana"/>
          <w:sz w:val="18"/>
          <w:szCs w:val="18"/>
        </w:rPr>
        <w:t xml:space="preserve">IMH-specialist DAIMH. Zij is werkzaam bij de polikliniek Kinder- en jeugdpsychiatrie van </w:t>
      </w:r>
      <w:proofErr w:type="spellStart"/>
      <w:r w:rsidRPr="00AB36AA">
        <w:rPr>
          <w:rFonts w:ascii="Verdana" w:eastAsia="Times New Roman" w:hAnsi="Verdana"/>
          <w:sz w:val="18"/>
          <w:szCs w:val="18"/>
        </w:rPr>
        <w:t>Prodeba</w:t>
      </w:r>
      <w:proofErr w:type="spellEnd"/>
      <w:r w:rsidRPr="00AB36AA">
        <w:rPr>
          <w:rFonts w:ascii="Verdana" w:eastAsia="Times New Roman" w:hAnsi="Verdana"/>
          <w:sz w:val="18"/>
          <w:szCs w:val="18"/>
        </w:rPr>
        <w:t xml:space="preserve"> en tevens is zij P-opleider. Tevens is zij hoofddocent van de basiscursus gedragstherapie.</w:t>
      </w:r>
    </w:p>
    <w:p w:rsidR="00AB36AA" w:rsidRPr="00AB36AA" w:rsidRDefault="00AB36AA" w:rsidP="00AB36AA">
      <w:pPr>
        <w:rPr>
          <w:rFonts w:ascii="Verdana" w:eastAsia="Times New Roman" w:hAnsi="Verdana"/>
          <w:sz w:val="18"/>
          <w:szCs w:val="18"/>
        </w:rPr>
      </w:pPr>
    </w:p>
    <w:p w:rsidR="00AB36AA" w:rsidRPr="00AB36AA" w:rsidRDefault="00AB36AA" w:rsidP="00AB36AA">
      <w:pPr>
        <w:rPr>
          <w:rFonts w:ascii="Verdana" w:eastAsia="Times New Roman" w:hAnsi="Verdana"/>
          <w:sz w:val="18"/>
          <w:szCs w:val="18"/>
        </w:rPr>
      </w:pPr>
      <w:r w:rsidRPr="00AB36AA">
        <w:rPr>
          <w:rFonts w:ascii="Verdana" w:eastAsia="Times New Roman" w:hAnsi="Verdana"/>
          <w:sz w:val="18"/>
          <w:szCs w:val="18"/>
        </w:rPr>
        <w:t xml:space="preserve">Margreet Hornstra </w:t>
      </w:r>
      <w:proofErr w:type="spellStart"/>
      <w:r w:rsidRPr="00AB36AA">
        <w:rPr>
          <w:rFonts w:ascii="Verdana" w:eastAsia="Times New Roman" w:hAnsi="Verdana"/>
          <w:sz w:val="18"/>
          <w:szCs w:val="18"/>
        </w:rPr>
        <w:t>Moedt</w:t>
      </w:r>
      <w:proofErr w:type="spellEnd"/>
      <w:r w:rsidRPr="00AB36AA">
        <w:rPr>
          <w:rFonts w:ascii="Verdana" w:eastAsia="Times New Roman" w:hAnsi="Verdana"/>
          <w:sz w:val="18"/>
          <w:szCs w:val="18"/>
        </w:rPr>
        <w:t xml:space="preserve"> is GZ-psycholoog, psychotherapeut en IMH-specialist DAIMH. Zij is werkzaam bij de polikliniek Kinder- en jeugdpsychiatrie en -psychologie van het Erasmus MC in Rotterdam. Tevens is zij hoofdopleider van de IMH-opleiding RINO Utrecht en supervisor voor de GZ-, PT- en KP-opleidingen.</w:t>
      </w:r>
    </w:p>
    <w:p w:rsidR="00AB36AA" w:rsidRDefault="00AB36AA" w:rsidP="00AB36AA">
      <w:pPr>
        <w:rPr>
          <w:rFonts w:ascii="Verdana" w:eastAsia="Times New Roman" w:hAnsi="Verdana"/>
          <w:sz w:val="18"/>
          <w:szCs w:val="18"/>
        </w:rPr>
      </w:pPr>
    </w:p>
    <w:p w:rsidR="00132DCC" w:rsidRDefault="00AB36AA" w:rsidP="00AB36AA">
      <w:pPr>
        <w:rPr>
          <w:rFonts w:ascii="Verdana" w:eastAsia="Times New Roman" w:hAnsi="Verdana"/>
          <w:sz w:val="18"/>
          <w:szCs w:val="18"/>
        </w:rPr>
      </w:pPr>
      <w:bookmarkStart w:id="0" w:name="_GoBack"/>
      <w:bookmarkEnd w:id="0"/>
      <w:r w:rsidRPr="00AB36AA">
        <w:rPr>
          <w:rFonts w:ascii="Verdana" w:eastAsia="Times New Roman" w:hAnsi="Verdana"/>
          <w:sz w:val="18"/>
          <w:szCs w:val="18"/>
        </w:rPr>
        <w:t xml:space="preserve">Hanna </w:t>
      </w:r>
      <w:proofErr w:type="spellStart"/>
      <w:r w:rsidRPr="00AB36AA">
        <w:rPr>
          <w:rFonts w:ascii="Verdana" w:eastAsia="Times New Roman" w:hAnsi="Verdana"/>
          <w:sz w:val="18"/>
          <w:szCs w:val="18"/>
        </w:rPr>
        <w:t>Stolper</w:t>
      </w:r>
      <w:proofErr w:type="spellEnd"/>
      <w:r w:rsidRPr="00AB36AA">
        <w:rPr>
          <w:rFonts w:ascii="Verdana" w:eastAsia="Times New Roman" w:hAnsi="Verdana"/>
          <w:sz w:val="18"/>
          <w:szCs w:val="18"/>
        </w:rPr>
        <w:t xml:space="preserve"> is werkzaam als klinisch psycholoog in de Jeugd ggz (</w:t>
      </w:r>
      <w:proofErr w:type="spellStart"/>
      <w:r w:rsidRPr="00AB36AA">
        <w:rPr>
          <w:rFonts w:ascii="Verdana" w:eastAsia="Times New Roman" w:hAnsi="Verdana"/>
          <w:sz w:val="18"/>
          <w:szCs w:val="18"/>
        </w:rPr>
        <w:t>Dimence</w:t>
      </w:r>
      <w:proofErr w:type="spellEnd"/>
      <w:r w:rsidRPr="00AB36AA">
        <w:rPr>
          <w:rFonts w:ascii="Verdana" w:eastAsia="Times New Roman" w:hAnsi="Verdana"/>
          <w:sz w:val="18"/>
          <w:szCs w:val="18"/>
        </w:rPr>
        <w:t xml:space="preserve">) en Volwassenen (eigen praktijk). Bij </w:t>
      </w:r>
      <w:proofErr w:type="spellStart"/>
      <w:r w:rsidRPr="00AB36AA">
        <w:rPr>
          <w:rFonts w:ascii="Verdana" w:eastAsia="Times New Roman" w:hAnsi="Verdana"/>
          <w:sz w:val="18"/>
          <w:szCs w:val="18"/>
        </w:rPr>
        <w:t>Dimence</w:t>
      </w:r>
      <w:proofErr w:type="spellEnd"/>
      <w:r w:rsidRPr="00AB36AA">
        <w:rPr>
          <w:rFonts w:ascii="Verdana" w:eastAsia="Times New Roman" w:hAnsi="Verdana"/>
          <w:sz w:val="18"/>
          <w:szCs w:val="18"/>
        </w:rPr>
        <w:t xml:space="preserve"> als manager zorg en praktijkopleider voor de psychologische beroepen. Tevens als behandelaar met als specialisme ouder-kind psychotherapie. Supervisor voor diagnostiek en psychotherapie voor de opleiding tot klinisch psycholoog K&amp;J, psychotherapie (K&amp;J) en de opleiding tot (</w:t>
      </w:r>
      <w:proofErr w:type="spellStart"/>
      <w:r w:rsidRPr="00AB36AA">
        <w:rPr>
          <w:rFonts w:ascii="Verdana" w:eastAsia="Times New Roman" w:hAnsi="Verdana"/>
          <w:sz w:val="18"/>
          <w:szCs w:val="18"/>
        </w:rPr>
        <w:t>kinder</w:t>
      </w:r>
      <w:proofErr w:type="spellEnd"/>
      <w:r w:rsidRPr="00AB36AA">
        <w:rPr>
          <w:rFonts w:ascii="Verdana" w:eastAsia="Times New Roman" w:hAnsi="Verdana"/>
          <w:sz w:val="18"/>
          <w:szCs w:val="18"/>
        </w:rPr>
        <w:t xml:space="preserve"> &amp; jeugd)psychiater. Projectleider Contextueel behandelen Volwassenen-Jeugd, waarbij we ons richten op volwassenen die in behandeling zijn voor een persoonlijkheidsstoornis en als ouder(s) een jong kind opvoeden of in verwachting zijn van een baby. Hanna is IMH-specialist.</w:t>
      </w:r>
      <w:r w:rsidR="000A4C30">
        <w:rPr>
          <w:rFonts w:ascii="Verdana" w:eastAsia="Times New Roman" w:hAnsi="Verdana"/>
          <w:sz w:val="18"/>
          <w:szCs w:val="18"/>
        </w:rPr>
        <w:br/>
      </w:r>
      <w:r w:rsidR="000A4C30">
        <w:rPr>
          <w:rFonts w:ascii="Verdana" w:eastAsia="Times New Roman" w:hAnsi="Verdana"/>
          <w:sz w:val="18"/>
          <w:szCs w:val="18"/>
        </w:rPr>
        <w:br/>
      </w:r>
      <w:r w:rsidR="000A4C30">
        <w:rPr>
          <w:rFonts w:ascii="Verdana" w:eastAsia="Times New Roman" w:hAnsi="Verdana"/>
          <w:b/>
          <w:bCs/>
          <w:sz w:val="18"/>
          <w:szCs w:val="18"/>
        </w:rPr>
        <w:t>Certificaat</w:t>
      </w:r>
      <w:r w:rsidR="000A4C30">
        <w:rPr>
          <w:rFonts w:ascii="Verdana" w:eastAsia="Times New Roman" w:hAnsi="Verdana"/>
          <w:sz w:val="18"/>
          <w:szCs w:val="18"/>
        </w:rPr>
        <w:br/>
        <w:t>Je ontvangt een certificaat indien je minimaal 90% aanwezig bent geweest en de cursus met goed gevolg hebt afgerond.</w:t>
      </w:r>
      <w:r w:rsidR="000A4C30">
        <w:rPr>
          <w:rFonts w:ascii="Verdana" w:eastAsia="Times New Roman" w:hAnsi="Verdana"/>
          <w:sz w:val="18"/>
          <w:szCs w:val="18"/>
        </w:rPr>
        <w:br/>
      </w:r>
      <w:r w:rsidR="000A4C30">
        <w:rPr>
          <w:rFonts w:ascii="Verdana" w:eastAsia="Times New Roman" w:hAnsi="Verdana"/>
          <w:sz w:val="18"/>
          <w:szCs w:val="18"/>
        </w:rPr>
        <w:br/>
      </w:r>
      <w:r w:rsidR="000A4C30">
        <w:rPr>
          <w:rFonts w:ascii="Verdana" w:eastAsia="Times New Roman" w:hAnsi="Verdana"/>
          <w:b/>
          <w:bCs/>
          <w:sz w:val="18"/>
          <w:szCs w:val="18"/>
        </w:rPr>
        <w:t>Meer informatie</w:t>
      </w:r>
      <w:r w:rsidR="000A4C30">
        <w:rPr>
          <w:rFonts w:ascii="Verdana" w:eastAsia="Times New Roman" w:hAnsi="Verdana"/>
          <w:sz w:val="18"/>
          <w:szCs w:val="18"/>
        </w:rPr>
        <w:br/>
        <w:t>Kijk op www.rinogroep.nl voor meer en actuele informatie of neem contact op met de infodesk via 030 230 84 50 of infodesk@rinogroep.nl.</w:t>
      </w:r>
    </w:p>
    <w:sectPr w:rsidR="00132DCC">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0B44"/>
    <w:multiLevelType w:val="multilevel"/>
    <w:tmpl w:val="CD3A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21978"/>
    <w:multiLevelType w:val="multilevel"/>
    <w:tmpl w:val="7BA2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0136C"/>
    <w:multiLevelType w:val="multilevel"/>
    <w:tmpl w:val="A78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30"/>
    <w:rsid w:val="000A4C30"/>
    <w:rsid w:val="00132DCC"/>
    <w:rsid w:val="00AB3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85F43"/>
  <w15:chartTrackingRefBased/>
  <w15:docId w15:val="{DA4AE6C9-DE09-4BDE-8AA1-5BD1AD4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870917">
      <w:marLeft w:val="0"/>
      <w:marRight w:val="0"/>
      <w:marTop w:val="0"/>
      <w:marBottom w:val="0"/>
      <w:divBdr>
        <w:top w:val="none" w:sz="0" w:space="0" w:color="auto"/>
        <w:left w:val="none" w:sz="0" w:space="0" w:color="auto"/>
        <w:bottom w:val="none" w:sz="0" w:space="0" w:color="auto"/>
        <w:right w:val="none" w:sz="0" w:space="0" w:color="auto"/>
      </w:divBdr>
      <w:divsChild>
        <w:div w:id="183979010">
          <w:marLeft w:val="0"/>
          <w:marRight w:val="0"/>
          <w:marTop w:val="0"/>
          <w:marBottom w:val="0"/>
          <w:divBdr>
            <w:top w:val="none" w:sz="0" w:space="0" w:color="auto"/>
            <w:left w:val="none" w:sz="0" w:space="0" w:color="auto"/>
            <w:bottom w:val="none" w:sz="0" w:space="0" w:color="auto"/>
            <w:right w:val="none" w:sz="0" w:space="0" w:color="auto"/>
          </w:divBdr>
          <w:divsChild>
            <w:div w:id="622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3950"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Amber Prinsze</cp:lastModifiedBy>
  <cp:revision>3</cp:revision>
  <dcterms:created xsi:type="dcterms:W3CDTF">2021-04-13T14:16:00Z</dcterms:created>
  <dcterms:modified xsi:type="dcterms:W3CDTF">2021-08-10T08:57:00Z</dcterms:modified>
</cp:coreProperties>
</file>