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F0369">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AF0369">
      <w:pPr>
        <w:rPr>
          <w:rFonts w:ascii="Verdana" w:eastAsia="Times New Roman" w:hAnsi="Verdana"/>
          <w:sz w:val="18"/>
          <w:szCs w:val="18"/>
        </w:rPr>
      </w:pPr>
      <w:r>
        <w:rPr>
          <w:rFonts w:ascii="Verdana" w:eastAsia="Times New Roman" w:hAnsi="Verdana"/>
          <w:b/>
          <w:bCs/>
          <w:sz w:val="18"/>
          <w:szCs w:val="18"/>
        </w:rPr>
        <w:t>Cognitieve gedragstherapie bij vermoeidheid na kanker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Veel patiënten krijgen na behandeling van kanker last van chronische vermoeidheidsklachten terwijl een lichamelijke verklaring ontbreekt. Ontdek we</w:t>
      </w:r>
      <w:r>
        <w:rPr>
          <w:rFonts w:ascii="Verdana" w:eastAsia="Times New Roman" w:hAnsi="Verdana"/>
          <w:b/>
          <w:bCs/>
          <w:sz w:val="18"/>
          <w:szCs w:val="18"/>
        </w:rPr>
        <w:t xml:space="preserve">lke factoren een rol spelen bij het in stand houden van de vermoeidheid na kanker en welke cognitief gedragstherapeutische technieken je kunt inzetten om deze </w:t>
      </w:r>
      <w:proofErr w:type="spellStart"/>
      <w:r>
        <w:rPr>
          <w:rFonts w:ascii="Verdana" w:eastAsia="Times New Roman" w:hAnsi="Verdana"/>
          <w:b/>
          <w:bCs/>
          <w:sz w:val="18"/>
          <w:szCs w:val="18"/>
        </w:rPr>
        <w:t>instandhoudende</w:t>
      </w:r>
      <w:proofErr w:type="spellEnd"/>
      <w:r>
        <w:rPr>
          <w:rFonts w:ascii="Verdana" w:eastAsia="Times New Roman" w:hAnsi="Verdana"/>
          <w:b/>
          <w:bCs/>
          <w:sz w:val="18"/>
          <w:szCs w:val="18"/>
        </w:rPr>
        <w:t xml:space="preserve"> factoren te veranderen. Ook leer je goed en effectief om te gaan met deze technie</w:t>
      </w:r>
      <w:r>
        <w:rPr>
          <w:rFonts w:ascii="Verdana" w:eastAsia="Times New Roman" w:hAnsi="Verdana"/>
          <w:b/>
          <w:bCs/>
          <w:sz w:val="18"/>
          <w:szCs w:val="18"/>
        </w:rPr>
        <w:t>ken, om mensen met vermoeidheid bij kanker verder te helpen.</w:t>
      </w:r>
    </w:p>
    <w:p w:rsidR="00000000" w:rsidRDefault="00AF0369">
      <w:pPr>
        <w:pStyle w:val="Normaalweb"/>
        <w:spacing w:after="240" w:afterAutospacing="0"/>
        <w:divId w:val="2118133667"/>
        <w:rPr>
          <w:rFonts w:ascii="Verdana" w:hAnsi="Verdana"/>
          <w:sz w:val="18"/>
          <w:szCs w:val="18"/>
        </w:rPr>
      </w:pPr>
      <w:r>
        <w:rPr>
          <w:rFonts w:ascii="Verdana" w:hAnsi="Verdana"/>
          <w:sz w:val="18"/>
          <w:szCs w:val="18"/>
        </w:rPr>
        <w:t>Vermoeidheid is een klacht die zeer veel voorkomt. Iedereen is wel eens moe. Voor de meesten van ons is het zelfs een dagelijkse ervaring. De volgende morgen of na rust is de vermoeidheid gewoo</w:t>
      </w:r>
      <w:r>
        <w:rPr>
          <w:rFonts w:ascii="Verdana" w:hAnsi="Verdana"/>
          <w:sz w:val="18"/>
          <w:szCs w:val="18"/>
        </w:rPr>
        <w:t>nlijk weer over, maar bij sommige mensen kunnen de klachten langer aanhouden. Als de vermoeidheidsklachten langer dan zes maanden aanhouden, spreken we van chronische vermoeidheid. Vermoeidheid is een klacht die bijna iedere patiënt ervaart tijdens de beha</w:t>
      </w:r>
      <w:r>
        <w:rPr>
          <w:rFonts w:ascii="Verdana" w:hAnsi="Verdana"/>
          <w:sz w:val="18"/>
          <w:szCs w:val="18"/>
        </w:rPr>
        <w:t>ndeling van kanker, bijvoorbeeld tijdens chemotherapie of radiotherapie. In de literatuur worden zelfs percentages tot 99% genoemd. Bij 20 tot 40% van de ziektevrije kankerpatiënten krijgen deze vermoeidheidsklachten een chronisch karakter, terwijl een lic</w:t>
      </w:r>
      <w:r>
        <w:rPr>
          <w:rFonts w:ascii="Verdana" w:hAnsi="Verdana"/>
          <w:sz w:val="18"/>
          <w:szCs w:val="18"/>
        </w:rPr>
        <w:t>hamelijke verklaring ontbreekt. De arts kan hier vaak geen uitkomst bieden, juist omdat er geen somatische aanknopingspunten zijn.</w:t>
      </w:r>
      <w:r>
        <w:rPr>
          <w:rFonts w:ascii="Verdana" w:hAnsi="Verdana"/>
          <w:sz w:val="18"/>
          <w:szCs w:val="18"/>
        </w:rPr>
        <w:br/>
      </w:r>
      <w:r>
        <w:rPr>
          <w:rFonts w:ascii="Verdana" w:hAnsi="Verdana"/>
          <w:sz w:val="18"/>
          <w:szCs w:val="18"/>
        </w:rPr>
        <w:br/>
        <w:t xml:space="preserve">Lichamelijk onverklaarde vermoeidheid lang (minimaal 3 maanden) na de curatieve behandeling van kanker heeft pas tamelijk </w:t>
      </w:r>
      <w:r>
        <w:rPr>
          <w:rFonts w:ascii="Verdana" w:hAnsi="Verdana"/>
          <w:sz w:val="18"/>
          <w:szCs w:val="18"/>
        </w:rPr>
        <w:t>recent aandacht gekregen. Onderzoek wijst uit dat deze chronische vermoeidheid grote gevolgen heeft voor het dagelijks leven. De ernstige vermoeidheidsklachten hebben naast lichamelijke problemen vaak ook psychische, relationele en sociale of maatschappeli</w:t>
      </w:r>
      <w:r>
        <w:rPr>
          <w:rFonts w:ascii="Verdana" w:hAnsi="Verdana"/>
          <w:sz w:val="18"/>
          <w:szCs w:val="18"/>
        </w:rPr>
        <w:t>jke gevolgen.</w:t>
      </w:r>
      <w:r>
        <w:rPr>
          <w:rFonts w:ascii="Verdana" w:hAnsi="Verdana"/>
          <w:sz w:val="18"/>
          <w:szCs w:val="18"/>
        </w:rPr>
        <w:br/>
      </w:r>
      <w:r>
        <w:rPr>
          <w:rFonts w:ascii="Verdana" w:hAnsi="Verdana"/>
          <w:sz w:val="18"/>
          <w:szCs w:val="18"/>
        </w:rPr>
        <w:br/>
        <w:t>Heel belangrijk voor beheersing van deze problematiek is in eerste instantie de erkenning van het bestaan van het probleem van vermoeidheid lang na de behandeling van kanker. Deze erkenning is op alle niveaus nodig: door de oncoloog, de ve</w:t>
      </w:r>
      <w:r>
        <w:rPr>
          <w:rFonts w:ascii="Verdana" w:hAnsi="Verdana"/>
          <w:sz w:val="18"/>
          <w:szCs w:val="18"/>
        </w:rPr>
        <w:t xml:space="preserve">rpleegkundige, de directe omgeving van de patiënt, de </w:t>
      </w:r>
      <w:proofErr w:type="spellStart"/>
      <w:r>
        <w:rPr>
          <w:rFonts w:ascii="Verdana" w:hAnsi="Verdana"/>
          <w:sz w:val="18"/>
          <w:szCs w:val="18"/>
        </w:rPr>
        <w:t>arbo</w:t>
      </w:r>
      <w:proofErr w:type="spellEnd"/>
      <w:r>
        <w:rPr>
          <w:rFonts w:ascii="Verdana" w:hAnsi="Verdana"/>
          <w:sz w:val="18"/>
          <w:szCs w:val="18"/>
        </w:rPr>
        <w:t>-arts en in de maatschappelijke opinie. Gelukkig hebben onderzoek en publicaties over dit probleem, naast acties van de NFK, ertoe bijgedragen dat ernstige vermoeidheid lang na de behandeling van ka</w:t>
      </w:r>
      <w:r>
        <w:rPr>
          <w:rFonts w:ascii="Verdana" w:hAnsi="Verdana"/>
          <w:sz w:val="18"/>
          <w:szCs w:val="18"/>
        </w:rPr>
        <w:t>nker nu meer geaccepteerd wordt als belangrijk probleem, zowel door de professionele zorg als door leken.</w:t>
      </w:r>
    </w:p>
    <w:p w:rsidR="00000000" w:rsidRDefault="00AF0369">
      <w:pPr>
        <w:divId w:val="2080521995"/>
        <w:rPr>
          <w:rFonts w:ascii="Verdana" w:eastAsia="Times New Roman" w:hAnsi="Verdana"/>
          <w:sz w:val="18"/>
          <w:szCs w:val="18"/>
        </w:rPr>
      </w:pPr>
      <w:r>
        <w:rPr>
          <w:rFonts w:ascii="Verdana" w:eastAsia="Times New Roman" w:hAnsi="Verdana"/>
          <w:sz w:val="18"/>
          <w:szCs w:val="18"/>
        </w:rPr>
        <w:t>Speel a</w:t>
      </w:r>
      <w:r>
        <w:rPr>
          <w:rFonts w:ascii="Verdana" w:eastAsia="Times New Roman" w:hAnsi="Verdana"/>
          <w:sz w:val="18"/>
          <w:szCs w:val="18"/>
        </w:rPr>
        <w:t>f</w:t>
      </w:r>
    </w:p>
    <w:p w:rsidR="00000000" w:rsidRPr="00AF0369" w:rsidRDefault="00AF0369" w:rsidP="00AF0369">
      <w:pPr>
        <w:pStyle w:val="videocaption"/>
        <w:divId w:val="387534077"/>
        <w:rPr>
          <w:rFonts w:ascii="Verdana" w:hAnsi="Verdana"/>
          <w:sz w:val="18"/>
          <w:szCs w:val="18"/>
        </w:rPr>
      </w:pPr>
      <w:r>
        <w:rPr>
          <w:rFonts w:ascii="Verdana" w:hAnsi="Verdana"/>
          <w:sz w:val="18"/>
          <w:szCs w:val="18"/>
        </w:rPr>
        <w:t>Prof. dr. Hans Knoop over deze opleiding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AF036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w:t>
      </w:r>
      <w:r>
        <w:rPr>
          <w:rFonts w:ascii="Verdana" w:eastAsia="Times New Roman" w:hAnsi="Verdana"/>
          <w:sz w:val="18"/>
          <w:szCs w:val="18"/>
        </w:rPr>
        <w:t>e kunt factoren benoemen die een rol spelen bij het in stand houden van de vermoeidheid b</w:t>
      </w:r>
      <w:r>
        <w:rPr>
          <w:rFonts w:ascii="Verdana" w:eastAsia="Times New Roman" w:hAnsi="Verdana"/>
          <w:sz w:val="18"/>
          <w:szCs w:val="18"/>
        </w:rPr>
        <w:t>ij kanker.</w:t>
      </w:r>
    </w:p>
    <w:p w:rsidR="00000000" w:rsidRDefault="00AF036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behandeling van kanker en de kanker zelf zorgen voor vermoeidheid, maar gedragsfactoren spelen ook een belangrijke rol bij de instandhouding van deze vermoeidheid. Je leert deze te herkennen.</w:t>
      </w:r>
    </w:p>
    <w:p w:rsidR="00000000" w:rsidRDefault="00AF036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 gesprek met de patiënt en met behulp van vragen</w:t>
      </w:r>
      <w:r>
        <w:rPr>
          <w:rFonts w:ascii="Verdana" w:eastAsia="Times New Roman" w:hAnsi="Verdana"/>
          <w:sz w:val="18"/>
          <w:szCs w:val="18"/>
        </w:rPr>
        <w:t xml:space="preserve">lijsten leer je erachter te komen wat voor de individuele patiënt de </w:t>
      </w:r>
      <w:proofErr w:type="spellStart"/>
      <w:r>
        <w:rPr>
          <w:rFonts w:ascii="Verdana" w:eastAsia="Times New Roman" w:hAnsi="Verdana"/>
          <w:sz w:val="18"/>
          <w:szCs w:val="18"/>
        </w:rPr>
        <w:t>instandhoudende</w:t>
      </w:r>
      <w:proofErr w:type="spellEnd"/>
      <w:r>
        <w:rPr>
          <w:rFonts w:ascii="Verdana" w:eastAsia="Times New Roman" w:hAnsi="Verdana"/>
          <w:sz w:val="18"/>
          <w:szCs w:val="18"/>
        </w:rPr>
        <w:t xml:space="preserve"> factoren zijn. Deze factoren leer je gebruiken als aangrijpingspunten voor behandeling.</w:t>
      </w:r>
    </w:p>
    <w:p w:rsidR="00000000" w:rsidRDefault="00AF036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Verder leer je cognitief gedragstherapeutische technieken die de </w:t>
      </w:r>
      <w:proofErr w:type="spellStart"/>
      <w:r>
        <w:rPr>
          <w:rFonts w:ascii="Verdana" w:eastAsia="Times New Roman" w:hAnsi="Verdana"/>
          <w:sz w:val="18"/>
          <w:szCs w:val="18"/>
        </w:rPr>
        <w:t>instandhoudende</w:t>
      </w:r>
      <w:proofErr w:type="spellEnd"/>
      <w:r>
        <w:rPr>
          <w:rFonts w:ascii="Verdana" w:eastAsia="Times New Roman" w:hAnsi="Verdana"/>
          <w:sz w:val="18"/>
          <w:szCs w:val="18"/>
        </w:rPr>
        <w:t xml:space="preserve"> fa</w:t>
      </w:r>
      <w:r>
        <w:rPr>
          <w:rFonts w:ascii="Verdana" w:eastAsia="Times New Roman" w:hAnsi="Verdana"/>
          <w:sz w:val="18"/>
          <w:szCs w:val="18"/>
        </w:rPr>
        <w:t>ctoren kunnen veranderen, zodat mensen minder moe worden en uiteindelijk ook meer kunnen.</w:t>
      </w:r>
    </w:p>
    <w:p w:rsidR="00000000" w:rsidRDefault="00AF036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leert verder goed en effectief omgaan met de technieken om mensen met vermoeidheid bij kanker verder te helpen. Dit betreft altijd maatwerk, afhankelijk van de kla</w:t>
      </w:r>
      <w:r>
        <w:rPr>
          <w:rFonts w:ascii="Verdana" w:eastAsia="Times New Roman" w:hAnsi="Verdana"/>
          <w:sz w:val="18"/>
          <w:szCs w:val="18"/>
        </w:rPr>
        <w:t>cht die moet worden behandeld.</w:t>
      </w:r>
    </w:p>
    <w:p w:rsidR="00000000" w:rsidRDefault="00AF0369">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psycholoog BIG, Klinisch neuropsycholoog BIG, Basispsycholoog en Gedragstherapeut</w:t>
      </w:r>
      <w:r>
        <w:rPr>
          <w:rFonts w:ascii="Verdana" w:eastAsia="Times New Roman" w:hAnsi="Verdana"/>
          <w:sz w:val="18"/>
          <w:szCs w:val="18"/>
        </w:rPr>
        <w:br/>
      </w:r>
      <w:r>
        <w:rPr>
          <w:rFonts w:ascii="Verdana" w:eastAsia="Times New Roman" w:hAnsi="Verdana"/>
          <w:sz w:val="18"/>
          <w:szCs w:val="18"/>
        </w:rPr>
        <w:br/>
        <w:t>Gedragsdeskundigen met minimaal 100 uur CGT-achtergrond, die werkzaam zijn met de doelgroep.</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w:t>
      </w:r>
      <w:r>
        <w:rPr>
          <w:rFonts w:ascii="Verdana" w:eastAsia="Times New Roman" w:hAnsi="Verdana"/>
          <w:sz w:val="18"/>
          <w:szCs w:val="18"/>
        </w:rPr>
        <w:t xml:space="preserve">eze 6-daagse opleiding van in totaal 36 uur wordt </w:t>
      </w:r>
      <w:proofErr w:type="spellStart"/>
      <w:r>
        <w:rPr>
          <w:rFonts w:ascii="Verdana" w:eastAsia="Times New Roman" w:hAnsi="Verdana"/>
          <w:sz w:val="18"/>
          <w:szCs w:val="18"/>
        </w:rPr>
        <w:t>blended</w:t>
      </w:r>
      <w:proofErr w:type="spellEnd"/>
      <w:r>
        <w:rPr>
          <w:rFonts w:ascii="Verdana" w:eastAsia="Times New Roman" w:hAnsi="Verdana"/>
          <w:sz w:val="18"/>
          <w:szCs w:val="18"/>
        </w:rPr>
        <w:t xml:space="preserve"> aangeboden. Er zijn 3 klassikale bijeenkomsten van 6 uur, die worden aangevuld met 18 uur e-</w:t>
      </w:r>
      <w:proofErr w:type="spellStart"/>
      <w:r>
        <w:rPr>
          <w:rFonts w:ascii="Verdana" w:eastAsia="Times New Roman" w:hAnsi="Verdana"/>
          <w:sz w:val="18"/>
          <w:szCs w:val="18"/>
        </w:rPr>
        <w:t>learning</w:t>
      </w:r>
      <w:proofErr w:type="spellEnd"/>
      <w:r>
        <w:rPr>
          <w:rFonts w:ascii="Verdana" w:eastAsia="Times New Roman" w:hAnsi="Verdana"/>
          <w:sz w:val="18"/>
          <w:szCs w:val="18"/>
        </w:rPr>
        <w:t xml:space="preserve"> modules in de vorm van online colleges en opdrachten, en online spreekuren. Ook heb je online int</w:t>
      </w:r>
      <w:r>
        <w:rPr>
          <w:rFonts w:ascii="Verdana" w:eastAsia="Times New Roman" w:hAnsi="Verdana"/>
          <w:sz w:val="18"/>
          <w:szCs w:val="18"/>
        </w:rPr>
        <w:t xml:space="preserve">eractie met andere deelnemers. Op deze wijze is er op de lesdag niet alleen meer ruimte voor vaardigheidstraining, maar kun je ook nog meer profiteren van de deskundigheid van de docenten en </w:t>
      </w:r>
      <w:r>
        <w:rPr>
          <w:rFonts w:ascii="Verdana" w:eastAsia="Times New Roman" w:hAnsi="Verdana"/>
          <w:sz w:val="18"/>
          <w:szCs w:val="18"/>
        </w:rPr>
        <w:lastRenderedPageBreak/>
        <w:t>de uitwisseling met mededeelnemers. Zo komt de praktische toepasb</w:t>
      </w:r>
      <w:r>
        <w:rPr>
          <w:rFonts w:ascii="Verdana" w:eastAsia="Times New Roman" w:hAnsi="Verdana"/>
          <w:sz w:val="18"/>
          <w:szCs w:val="18"/>
        </w:rPr>
        <w:t>aarheid van de opleiding nog sterker tot zijn recht.</w:t>
      </w:r>
      <w:r>
        <w:rPr>
          <w:rFonts w:ascii="Verdana" w:eastAsia="Times New Roman" w:hAnsi="Verdana"/>
          <w:sz w:val="18"/>
          <w:szCs w:val="18"/>
        </w:rPr>
        <w:br/>
      </w:r>
      <w:bookmarkStart w:id="0" w:name="_GoBack"/>
      <w:bookmarkEnd w:id="0"/>
      <w:r>
        <w:rPr>
          <w:rFonts w:ascii="Verdana" w:eastAsia="Times New Roman" w:hAnsi="Verdana"/>
          <w:sz w:val="18"/>
          <w:szCs w:val="18"/>
        </w:rPr>
        <w:br/>
      </w:r>
      <w:r>
        <w:rPr>
          <w:rFonts w:ascii="Verdana" w:eastAsia="Times New Roman" w:hAnsi="Verdana"/>
          <w:sz w:val="18"/>
          <w:szCs w:val="18"/>
        </w:rPr>
        <w:br/>
        <w:t>De behandeling bestaat uit zes verschillende behandelmodules die gericht zijn op de factoren die de vermoeidheid in stand houden:</w:t>
      </w:r>
    </w:p>
    <w:p w:rsidR="00000000" w:rsidRDefault="00AF036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slaap-waak ritme</w:t>
      </w:r>
    </w:p>
    <w:p w:rsidR="00000000" w:rsidRDefault="00AF036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helpende gedachten</w:t>
      </w:r>
    </w:p>
    <w:p w:rsidR="00000000" w:rsidRDefault="00AF036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activiteitenregulatie en opbouw</w:t>
      </w:r>
    </w:p>
    <w:p w:rsidR="00000000" w:rsidRDefault="00AF036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a</w:t>
      </w:r>
      <w:r>
        <w:rPr>
          <w:rFonts w:ascii="Verdana" w:eastAsia="Times New Roman" w:hAnsi="Verdana"/>
          <w:sz w:val="18"/>
          <w:szCs w:val="18"/>
        </w:rPr>
        <w:t>ngst voor recidive</w:t>
      </w:r>
    </w:p>
    <w:p w:rsidR="00000000" w:rsidRDefault="00AF036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verwerking van kanker</w:t>
      </w:r>
    </w:p>
    <w:p w:rsidR="00000000" w:rsidRDefault="00AF036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omgeving (sociale steun en interacties)</w:t>
      </w:r>
    </w:p>
    <w:p w:rsidR="00000000" w:rsidRDefault="00AF0369">
      <w:pPr>
        <w:rPr>
          <w:rFonts w:ascii="Verdana" w:eastAsia="Times New Roman" w:hAnsi="Verdana"/>
          <w:sz w:val="18"/>
          <w:szCs w:val="18"/>
        </w:rPr>
      </w:pPr>
      <w:r>
        <w:rPr>
          <w:rFonts w:ascii="Verdana" w:eastAsia="Times New Roman" w:hAnsi="Verdana"/>
          <w:sz w:val="18"/>
          <w:szCs w:val="18"/>
        </w:rPr>
        <w:t xml:space="preserve">De behandeling is toegesneden op de kenmerken van de patiënt: alleen die modules komen aan bod die relevant zijn. Tijdens deze cursus leer je hoe je de modules op maat binnen </w:t>
      </w:r>
      <w:r>
        <w:rPr>
          <w:rFonts w:ascii="Verdana" w:eastAsia="Times New Roman" w:hAnsi="Verdana"/>
          <w:sz w:val="18"/>
          <w:szCs w:val="18"/>
        </w:rPr>
        <w:t>je behandeling kunt toepassen.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prof. dr. Hans Knoop - , drs. Susanne Steur - GZ-psycholoog, cognitief gedragstherapeut. Werkzaam bij </w:t>
      </w:r>
      <w:proofErr w:type="spellStart"/>
      <w:r>
        <w:rPr>
          <w:rFonts w:ascii="Verdana" w:eastAsia="Times New Roman" w:hAnsi="Verdana"/>
          <w:sz w:val="18"/>
          <w:szCs w:val="18"/>
        </w:rPr>
        <w:t>VUmc</w:t>
      </w:r>
      <w:proofErr w:type="spellEnd"/>
      <w:r>
        <w:rPr>
          <w:rFonts w:ascii="Verdana" w:eastAsia="Times New Roman" w:hAnsi="Verdana"/>
          <w:sz w:val="18"/>
          <w:szCs w:val="18"/>
        </w:rPr>
        <w:t xml:space="preserve"> - NKCV Amsterdam</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w:t>
      </w:r>
      <w:r>
        <w:rPr>
          <w:rFonts w:ascii="Verdana" w:eastAsia="Times New Roman" w:hAnsi="Verdana"/>
          <w:sz w:val="18"/>
          <w:szCs w:val="18"/>
        </w:rPr>
        <w:t xml:space="preserv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Aanbevolen:</w:t>
      </w:r>
    </w:p>
    <w:p w:rsidR="00000000" w:rsidRDefault="00AF0369">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Bleijenberg, G., Horst, H. van der, Meer, J. van der &amp; Knoop, H. (Eds.) (2012). Handboek chronische vermoeidheid. Utrecht: Uitgeverij De Tijdstroom.</w:t>
      </w:r>
    </w:p>
    <w:p w:rsidR="00000000" w:rsidRDefault="00AF0369">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w:t>
      </w:r>
      <w:r>
        <w:rPr>
          <w:rFonts w:ascii="Verdana" w:eastAsia="Times New Roman" w:hAnsi="Verdana"/>
          <w:sz w:val="18"/>
          <w:szCs w:val="18"/>
        </w:rPr>
        <w:t xml:space="preserve">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2B87"/>
    <w:multiLevelType w:val="multilevel"/>
    <w:tmpl w:val="443A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77C23"/>
    <w:multiLevelType w:val="multilevel"/>
    <w:tmpl w:val="552E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978C6"/>
    <w:multiLevelType w:val="multilevel"/>
    <w:tmpl w:val="0E40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F0369"/>
    <w:rsid w:val="00AF03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4DD66"/>
  <w15:chartTrackingRefBased/>
  <w15:docId w15:val="{A4634E7D-5D54-4BE4-93C3-A56C56CA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customStyle="1" w:styleId="videocaption">
    <w:name w:val="video__caption"/>
    <w:basedOn w:val="Standaar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10573">
      <w:marLeft w:val="0"/>
      <w:marRight w:val="0"/>
      <w:marTop w:val="0"/>
      <w:marBottom w:val="0"/>
      <w:divBdr>
        <w:top w:val="none" w:sz="0" w:space="0" w:color="auto"/>
        <w:left w:val="none" w:sz="0" w:space="0" w:color="auto"/>
        <w:bottom w:val="none" w:sz="0" w:space="0" w:color="auto"/>
        <w:right w:val="none" w:sz="0" w:space="0" w:color="auto"/>
      </w:divBdr>
      <w:divsChild>
        <w:div w:id="481000208">
          <w:marLeft w:val="0"/>
          <w:marRight w:val="0"/>
          <w:marTop w:val="0"/>
          <w:marBottom w:val="0"/>
          <w:divBdr>
            <w:top w:val="none" w:sz="0" w:space="0" w:color="auto"/>
            <w:left w:val="none" w:sz="0" w:space="0" w:color="auto"/>
            <w:bottom w:val="none" w:sz="0" w:space="0" w:color="auto"/>
            <w:right w:val="none" w:sz="0" w:space="0" w:color="auto"/>
          </w:divBdr>
          <w:divsChild>
            <w:div w:id="21181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2966">
      <w:marLeft w:val="0"/>
      <w:marRight w:val="0"/>
      <w:marTop w:val="0"/>
      <w:marBottom w:val="0"/>
      <w:divBdr>
        <w:top w:val="none" w:sz="0" w:space="0" w:color="auto"/>
        <w:left w:val="none" w:sz="0" w:space="0" w:color="auto"/>
        <w:bottom w:val="none" w:sz="0" w:space="0" w:color="auto"/>
        <w:right w:val="none" w:sz="0" w:space="0" w:color="auto"/>
      </w:divBdr>
      <w:divsChild>
        <w:div w:id="914897817">
          <w:marLeft w:val="0"/>
          <w:marRight w:val="0"/>
          <w:marTop w:val="0"/>
          <w:marBottom w:val="0"/>
          <w:divBdr>
            <w:top w:val="none" w:sz="0" w:space="0" w:color="auto"/>
            <w:left w:val="none" w:sz="0" w:space="0" w:color="auto"/>
            <w:bottom w:val="none" w:sz="0" w:space="0" w:color="auto"/>
            <w:right w:val="none" w:sz="0" w:space="0" w:color="auto"/>
          </w:divBdr>
          <w:divsChild>
            <w:div w:id="387534077">
              <w:marLeft w:val="0"/>
              <w:marRight w:val="0"/>
              <w:marTop w:val="0"/>
              <w:marBottom w:val="0"/>
              <w:divBdr>
                <w:top w:val="none" w:sz="0" w:space="0" w:color="auto"/>
                <w:left w:val="none" w:sz="0" w:space="0" w:color="auto"/>
                <w:bottom w:val="none" w:sz="0" w:space="0" w:color="auto"/>
                <w:right w:val="none" w:sz="0" w:space="0" w:color="auto"/>
              </w:divBdr>
              <w:divsChild>
                <w:div w:id="472717357">
                  <w:marLeft w:val="0"/>
                  <w:marRight w:val="0"/>
                  <w:marTop w:val="0"/>
                  <w:marBottom w:val="0"/>
                  <w:divBdr>
                    <w:top w:val="none" w:sz="0" w:space="0" w:color="auto"/>
                    <w:left w:val="none" w:sz="0" w:space="0" w:color="auto"/>
                    <w:bottom w:val="none" w:sz="0" w:space="0" w:color="auto"/>
                    <w:right w:val="none" w:sz="0" w:space="0" w:color="auto"/>
                  </w:divBdr>
                  <w:divsChild>
                    <w:div w:id="2080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2021-05-06T11:32:00Z</dcterms:created>
  <dcterms:modified xsi:type="dcterms:W3CDTF">2021-05-06T11:32:00Z</dcterms:modified>
</cp:coreProperties>
</file>