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F7FF9">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BF7FF9">
      <w:pPr>
        <w:rPr>
          <w:rFonts w:ascii="Verdana" w:eastAsia="Times New Roman" w:hAnsi="Verdana"/>
          <w:sz w:val="18"/>
          <w:szCs w:val="18"/>
        </w:rPr>
      </w:pPr>
      <w:r>
        <w:rPr>
          <w:rFonts w:ascii="Verdana" w:eastAsia="Times New Roman" w:hAnsi="Verdana"/>
          <w:b/>
          <w:bCs/>
          <w:sz w:val="18"/>
          <w:szCs w:val="18"/>
        </w:rPr>
        <w:t>IMH module 4: Kortdurende focusgerichte interventies, gericht op (aankomend) ouderschap en/of ouder-kindrelatie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Onderdeel van de opleidingen IMH-generalist (IMH-consulent DAIMH) en IMH-specialist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 xml:space="preserve">Hoe </w:t>
      </w:r>
      <w:r>
        <w:rPr>
          <w:rFonts w:ascii="Verdana" w:eastAsia="Times New Roman" w:hAnsi="Verdana"/>
          <w:b/>
          <w:bCs/>
          <w:sz w:val="18"/>
          <w:szCs w:val="18"/>
        </w:rPr>
        <w:t xml:space="preserve">vind je de juiste ingang in gezinnen met zeer jonge of nog ongeboren kinderen? In deze cursus ontdek je hoe je door de ogen van het kind kunt kijken naar de ouder-kindrelatie en hoe je daar je behandeling van die relatie op aanpast. Je leert werken vanuit </w:t>
      </w:r>
      <w:r>
        <w:rPr>
          <w:rFonts w:ascii="Verdana" w:eastAsia="Times New Roman" w:hAnsi="Verdana"/>
          <w:b/>
          <w:bCs/>
          <w:sz w:val="18"/>
          <w:szCs w:val="18"/>
        </w:rPr>
        <w:t xml:space="preserve">de visie van Infant </w:t>
      </w:r>
      <w:proofErr w:type="spellStart"/>
      <w:r>
        <w:rPr>
          <w:rFonts w:ascii="Verdana" w:eastAsia="Times New Roman" w:hAnsi="Verdana"/>
          <w:b/>
          <w:bCs/>
          <w:sz w:val="18"/>
          <w:szCs w:val="18"/>
        </w:rPr>
        <w:t>Mental</w:t>
      </w:r>
      <w:proofErr w:type="spellEnd"/>
      <w:r>
        <w:rPr>
          <w:rFonts w:ascii="Verdana" w:eastAsia="Times New Roman" w:hAnsi="Verdana"/>
          <w:b/>
          <w:bCs/>
          <w:sz w:val="18"/>
          <w:szCs w:val="18"/>
        </w:rPr>
        <w:t xml:space="preserve"> Health (IMH). Deze cursus is onderdeel van de opleidingstrajecten tot IMH-generalist en IMH-specialist.</w:t>
      </w:r>
    </w:p>
    <w:p w:rsidR="00000000" w:rsidRDefault="00BF7FF9">
      <w:pPr>
        <w:pStyle w:val="Normaalweb"/>
        <w:divId w:val="2041201967"/>
        <w:rPr>
          <w:rFonts w:ascii="Verdana" w:hAnsi="Verdana"/>
          <w:sz w:val="18"/>
          <w:szCs w:val="18"/>
        </w:rPr>
      </w:pPr>
      <w:r>
        <w:rPr>
          <w:rFonts w:ascii="Verdana" w:hAnsi="Verdana"/>
          <w:sz w:val="18"/>
          <w:szCs w:val="18"/>
        </w:rPr>
        <w:t>In deze cursus vormt de IMH-visie en het concept ’port-of-entry’ van Stern het uitgangspunt. We staan stil bij de kracht va</w:t>
      </w:r>
      <w:r>
        <w:rPr>
          <w:rFonts w:ascii="Verdana" w:hAnsi="Verdana"/>
          <w:sz w:val="18"/>
          <w:szCs w:val="18"/>
        </w:rPr>
        <w:t xml:space="preserve">n kortdurende consultatie. Aan bod komen aspecten uit meerdere kortdurende interventies, zoals het vijf-gesprekkenmodel, dat gebaseerd is op het Under Five Counseling model van de </w:t>
      </w:r>
      <w:proofErr w:type="spellStart"/>
      <w:r>
        <w:rPr>
          <w:rFonts w:ascii="Verdana" w:hAnsi="Verdana"/>
          <w:sz w:val="18"/>
          <w:szCs w:val="18"/>
        </w:rPr>
        <w:t>Tavistock</w:t>
      </w:r>
      <w:proofErr w:type="spellEnd"/>
      <w:r>
        <w:rPr>
          <w:rFonts w:ascii="Verdana" w:hAnsi="Verdana"/>
          <w:sz w:val="18"/>
          <w:szCs w:val="18"/>
        </w:rPr>
        <w:t xml:space="preserve"> </w:t>
      </w:r>
      <w:proofErr w:type="spellStart"/>
      <w:r>
        <w:rPr>
          <w:rFonts w:ascii="Verdana" w:hAnsi="Verdana"/>
          <w:sz w:val="18"/>
          <w:szCs w:val="18"/>
        </w:rPr>
        <w:t>Clinic</w:t>
      </w:r>
      <w:proofErr w:type="spellEnd"/>
      <w:r>
        <w:rPr>
          <w:rFonts w:ascii="Verdana" w:hAnsi="Verdana"/>
          <w:sz w:val="18"/>
          <w:szCs w:val="18"/>
        </w:rPr>
        <w:t xml:space="preserve"> in Londen en dat in Nederland verder is aangepast. Bijzonde</w:t>
      </w:r>
      <w:r>
        <w:rPr>
          <w:rFonts w:ascii="Verdana" w:hAnsi="Verdana"/>
          <w:sz w:val="18"/>
          <w:szCs w:val="18"/>
        </w:rPr>
        <w:t xml:space="preserve">re aandacht wordt besteed aan </w:t>
      </w:r>
      <w:proofErr w:type="spellStart"/>
      <w:r>
        <w:rPr>
          <w:rFonts w:ascii="Verdana" w:hAnsi="Verdana"/>
          <w:sz w:val="18"/>
          <w:szCs w:val="18"/>
        </w:rPr>
        <w:t>mentaliseren</w:t>
      </w:r>
      <w:proofErr w:type="spellEnd"/>
      <w:r>
        <w:rPr>
          <w:rFonts w:ascii="Verdana" w:hAnsi="Verdana"/>
          <w:sz w:val="18"/>
          <w:szCs w:val="18"/>
        </w:rPr>
        <w:t xml:space="preserve"> bevorderende gesprekstechnieken, de therapeutische attitude en het belang van observatie. Hierbij gaan we uit van de Infant </w:t>
      </w:r>
      <w:proofErr w:type="spellStart"/>
      <w:r>
        <w:rPr>
          <w:rFonts w:ascii="Verdana" w:hAnsi="Verdana"/>
          <w:sz w:val="18"/>
          <w:szCs w:val="18"/>
        </w:rPr>
        <w:t>Mental</w:t>
      </w:r>
      <w:proofErr w:type="spellEnd"/>
      <w:r>
        <w:rPr>
          <w:rFonts w:ascii="Verdana" w:hAnsi="Verdana"/>
          <w:sz w:val="18"/>
          <w:szCs w:val="18"/>
        </w:rPr>
        <w:t xml:space="preserve"> Health visie, die ontwikkelings- en relatiegericht is en een </w:t>
      </w:r>
      <w:proofErr w:type="spellStart"/>
      <w:r>
        <w:rPr>
          <w:rFonts w:ascii="Verdana" w:hAnsi="Verdana"/>
          <w:sz w:val="18"/>
          <w:szCs w:val="18"/>
        </w:rPr>
        <w:t>multi-generationele</w:t>
      </w:r>
      <w:proofErr w:type="spellEnd"/>
      <w:r>
        <w:rPr>
          <w:rFonts w:ascii="Verdana" w:hAnsi="Verdana"/>
          <w:sz w:val="18"/>
          <w:szCs w:val="18"/>
        </w:rPr>
        <w:t xml:space="preserve"> e</w:t>
      </w:r>
      <w:r>
        <w:rPr>
          <w:rFonts w:ascii="Verdana" w:hAnsi="Verdana"/>
          <w:sz w:val="18"/>
          <w:szCs w:val="18"/>
        </w:rPr>
        <w:t>n interculturele focus heeft.</w:t>
      </w:r>
      <w:r>
        <w:rPr>
          <w:rFonts w:ascii="Verdana" w:hAnsi="Verdana"/>
          <w:sz w:val="18"/>
          <w:szCs w:val="18"/>
        </w:rPr>
        <w:br/>
      </w:r>
      <w:r>
        <w:rPr>
          <w:rFonts w:ascii="Verdana" w:hAnsi="Verdana"/>
          <w:sz w:val="18"/>
          <w:szCs w:val="18"/>
        </w:rPr>
        <w:br/>
        <w:t>De toepassing van het focusgericht werken en kortdurend interveniëren is voor professionals met en zonder (ggz)behandelverantwoordelijkheid* (zie doelgroepen) van groot belang. We zullen tijdens de lessen steeds het ondersc</w:t>
      </w:r>
      <w:r>
        <w:rPr>
          <w:rFonts w:ascii="Verdana" w:hAnsi="Verdana"/>
          <w:sz w:val="18"/>
          <w:szCs w:val="18"/>
        </w:rPr>
        <w:t>heid maken tussen de focus van de generalist en de specialist, door middel van verschillende werkvormen. Daarbij word je uitgedaagd om de focus te bepalen die het best bij jouw hoofdprofessie hoort. Ook maken we het onderscheid tussen focusgericht werken a</w:t>
      </w:r>
      <w:r>
        <w:rPr>
          <w:rFonts w:ascii="Verdana" w:hAnsi="Verdana"/>
          <w:sz w:val="18"/>
          <w:szCs w:val="18"/>
        </w:rPr>
        <w:t xml:space="preserve">ls consultatief model en focusgericht werken als behandelmodel. </w:t>
      </w:r>
      <w:r>
        <w:rPr>
          <w:rFonts w:ascii="Verdana" w:hAnsi="Verdana"/>
          <w:sz w:val="18"/>
          <w:szCs w:val="18"/>
        </w:rPr>
        <w:br/>
      </w:r>
      <w:r>
        <w:rPr>
          <w:rFonts w:ascii="Verdana" w:hAnsi="Verdana"/>
          <w:sz w:val="18"/>
          <w:szCs w:val="18"/>
        </w:rPr>
        <w:br/>
        <w:t xml:space="preserve">De cursus is onderdeel van de opleidingen </w:t>
      </w:r>
      <w:hyperlink r:id="rId6" w:tgtFrame="_top" w:history="1">
        <w:r>
          <w:rPr>
            <w:rStyle w:val="Hyperlink"/>
            <w:rFonts w:ascii="Verdana" w:hAnsi="Verdana"/>
            <w:sz w:val="18"/>
            <w:szCs w:val="18"/>
          </w:rPr>
          <w:t>IMH-generalist</w:t>
        </w:r>
      </w:hyperlink>
      <w:r>
        <w:rPr>
          <w:rFonts w:ascii="Verdana" w:hAnsi="Verdana"/>
          <w:sz w:val="18"/>
          <w:szCs w:val="18"/>
        </w:rPr>
        <w:t xml:space="preserve"> en </w:t>
      </w:r>
      <w:hyperlink r:id="rId7" w:tgtFrame="_top" w:history="1">
        <w:r>
          <w:rPr>
            <w:rStyle w:val="Hyperlink"/>
            <w:rFonts w:ascii="Verdana" w:hAnsi="Verdana"/>
            <w:sz w:val="18"/>
            <w:szCs w:val="18"/>
          </w:rPr>
          <w:t>IMH-specialist</w:t>
        </w:r>
      </w:hyperlink>
      <w:r>
        <w:rPr>
          <w:rFonts w:ascii="Verdana" w:hAnsi="Verdana"/>
          <w:sz w:val="18"/>
          <w:szCs w:val="18"/>
        </w:rPr>
        <w:t xml:space="preserve"> en is verplicht om in aanmerking te komen voor: </w:t>
      </w:r>
    </w:p>
    <w:p w:rsidR="00000000" w:rsidRDefault="00BF7FF9">
      <w:pPr>
        <w:numPr>
          <w:ilvl w:val="0"/>
          <w:numId w:val="1"/>
        </w:numPr>
        <w:spacing w:before="100" w:beforeAutospacing="1" w:after="100" w:afterAutospacing="1"/>
        <w:divId w:val="2041201967"/>
        <w:rPr>
          <w:rFonts w:ascii="Verdana" w:eastAsia="Times New Roman" w:hAnsi="Verdana"/>
          <w:sz w:val="18"/>
          <w:szCs w:val="18"/>
        </w:rPr>
      </w:pPr>
      <w:r>
        <w:rPr>
          <w:rFonts w:ascii="Verdana" w:eastAsia="Times New Roman" w:hAnsi="Verdana"/>
          <w:sz w:val="18"/>
          <w:szCs w:val="18"/>
        </w:rPr>
        <w:t>DAIMH-registratie (IMH-consulent-lid (nieuw), IMH-specialist-lid)</w:t>
      </w:r>
    </w:p>
    <w:p w:rsidR="00000000" w:rsidRDefault="00BF7FF9">
      <w:pPr>
        <w:numPr>
          <w:ilvl w:val="0"/>
          <w:numId w:val="1"/>
        </w:numPr>
        <w:spacing w:before="100" w:beforeAutospacing="1" w:after="100" w:afterAutospacing="1"/>
        <w:divId w:val="2041201967"/>
        <w:rPr>
          <w:rFonts w:ascii="Verdana" w:eastAsia="Times New Roman" w:hAnsi="Verdana"/>
          <w:sz w:val="18"/>
          <w:szCs w:val="18"/>
        </w:rPr>
      </w:pPr>
      <w:r>
        <w:rPr>
          <w:rFonts w:ascii="Verdana" w:eastAsia="Times New Roman" w:hAnsi="Verdana"/>
          <w:sz w:val="18"/>
          <w:szCs w:val="18"/>
        </w:rPr>
        <w:t>het diploma IMH-generalist (IMH-consulent DAIMH)</w:t>
      </w:r>
    </w:p>
    <w:p w:rsidR="00000000" w:rsidRDefault="00BF7FF9">
      <w:pPr>
        <w:numPr>
          <w:ilvl w:val="0"/>
          <w:numId w:val="1"/>
        </w:numPr>
        <w:spacing w:before="100" w:beforeAutospacing="1" w:after="100" w:afterAutospacing="1"/>
        <w:divId w:val="2041201967"/>
        <w:rPr>
          <w:rFonts w:ascii="Verdana" w:eastAsia="Times New Roman" w:hAnsi="Verdana"/>
          <w:sz w:val="18"/>
          <w:szCs w:val="18"/>
        </w:rPr>
      </w:pPr>
      <w:r>
        <w:rPr>
          <w:rFonts w:ascii="Verdana" w:eastAsia="Times New Roman" w:hAnsi="Verdana"/>
          <w:sz w:val="18"/>
          <w:szCs w:val="18"/>
        </w:rPr>
        <w:t>het diploma IMH-specialist</w:t>
      </w:r>
    </w:p>
    <w:p w:rsidR="00BF7FF9" w:rsidRDefault="00BF7FF9" w:rsidP="00BF7FF9">
      <w:pPr>
        <w:spacing w:after="240"/>
        <w:divId w:val="2041201967"/>
        <w:rPr>
          <w:rStyle w:val="Nadruk"/>
          <w:rFonts w:ascii="Verdana" w:eastAsia="Times New Roman" w:hAnsi="Verdana"/>
          <w:sz w:val="18"/>
          <w:szCs w:val="18"/>
        </w:rPr>
      </w:pPr>
      <w:r>
        <w:rPr>
          <w:rFonts w:ascii="Verdana" w:eastAsia="Times New Roman" w:hAnsi="Verdana"/>
          <w:sz w:val="18"/>
          <w:szCs w:val="18"/>
        </w:rPr>
        <w:t>Deze cursus maakt onderdeel u</w:t>
      </w:r>
      <w:r>
        <w:rPr>
          <w:rFonts w:ascii="Verdana" w:eastAsia="Times New Roman" w:hAnsi="Verdana"/>
          <w:sz w:val="18"/>
          <w:szCs w:val="18"/>
        </w:rPr>
        <w:t>it van de mogelijkheid tot registratie en tot herregistratie als Kinder- en Jeugdpsycholoog NIP of NVO Orthopedagoog-Generalist.</w:t>
      </w:r>
      <w:r>
        <w:rPr>
          <w:rFonts w:ascii="Verdana" w:eastAsia="Times New Roman" w:hAnsi="Verdana"/>
          <w:sz w:val="18"/>
          <w:szCs w:val="18"/>
        </w:rPr>
        <w:br/>
      </w:r>
      <w:r>
        <w:rPr>
          <w:rFonts w:ascii="Verdana" w:eastAsia="Times New Roman" w:hAnsi="Verdana"/>
          <w:sz w:val="18"/>
          <w:szCs w:val="18"/>
        </w:rPr>
        <w:br/>
        <w:t>Je volgt eerst module 1; daarna is het om in je eigen tempo de route IMH-generalist (IMH-consulent DAIMH) of de route IMH-sp</w:t>
      </w:r>
      <w:r>
        <w:rPr>
          <w:rFonts w:ascii="Verdana" w:eastAsia="Times New Roman" w:hAnsi="Verdana"/>
          <w:sz w:val="18"/>
          <w:szCs w:val="18"/>
        </w:rPr>
        <w:t>ecialist te volgen. Passend bij het DAIMH-register hanteren we een periode van 5 jaar voor het volgen van alle modules.</w:t>
      </w:r>
      <w:r>
        <w:rPr>
          <w:rFonts w:ascii="Verdana" w:eastAsia="Times New Roman" w:hAnsi="Verdana"/>
          <w:sz w:val="18"/>
          <w:szCs w:val="18"/>
        </w:rPr>
        <w:br/>
      </w:r>
      <w:r>
        <w:rPr>
          <w:rFonts w:ascii="Verdana" w:eastAsia="Times New Roman" w:hAnsi="Verdana"/>
          <w:sz w:val="18"/>
          <w:szCs w:val="18"/>
        </w:rPr>
        <w:br/>
      </w:r>
      <w:r>
        <w:rPr>
          <w:rStyle w:val="Nadruk"/>
          <w:rFonts w:ascii="Verdana" w:eastAsia="Times New Roman" w:hAnsi="Verdana"/>
          <w:sz w:val="18"/>
          <w:szCs w:val="18"/>
        </w:rPr>
        <w:t xml:space="preserve">Inschrijving is pas definitief na bevestiging van de opleidingsmedewerker. </w:t>
      </w:r>
    </w:p>
    <w:p w:rsidR="00000000" w:rsidRDefault="00BF7FF9" w:rsidP="00BF7FF9">
      <w:pPr>
        <w:spacing w:after="240"/>
        <w:divId w:val="2041201967"/>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r>
      <w:r>
        <w:rPr>
          <w:rFonts w:ascii="Verdana" w:eastAsia="Times New Roman" w:hAnsi="Verdana"/>
          <w:sz w:val="18"/>
          <w:szCs w:val="18"/>
        </w:rPr>
        <w:t>Na het volgen van deze module:</w:t>
      </w:r>
    </w:p>
    <w:p w:rsidR="00000000" w:rsidRDefault="00BF7FF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de verschillende ingangen tot de ouder-kindrelatie dan wel tot de aanstaande ouder(s) middels de port-of-entry</w:t>
      </w:r>
    </w:p>
    <w:p w:rsidR="00000000" w:rsidRDefault="00BF7FF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in en handvatten voor het bepalen van de focus en kun je op passende wijze focus</w:t>
      </w:r>
      <w:r>
        <w:rPr>
          <w:rFonts w:ascii="Verdana" w:eastAsia="Times New Roman" w:hAnsi="Verdana"/>
          <w:sz w:val="18"/>
          <w:szCs w:val="18"/>
        </w:rPr>
        <w:t>gericht werken en/of een kortdurende focusgerichte interventie inzetten</w:t>
      </w:r>
    </w:p>
    <w:p w:rsidR="00000000" w:rsidRDefault="00BF7FF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geoefend in het gebruiken en toepassen van verschillende gespreks- en interventiemethoden</w:t>
      </w:r>
    </w:p>
    <w:p w:rsidR="00000000" w:rsidRPr="00BF7FF9" w:rsidRDefault="00BF7FF9" w:rsidP="00BF7FF9">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als aankomend IMH-generalist/specialist geleerd hoe je focusgericht kunt werken,</w:t>
      </w:r>
      <w:r>
        <w:rPr>
          <w:rFonts w:ascii="Verdana" w:eastAsia="Times New Roman" w:hAnsi="Verdana"/>
          <w:sz w:val="18"/>
          <w:szCs w:val="18"/>
        </w:rPr>
        <w:t xml:space="preserve"> door met de verschillende lenzen naar het gezin te kijken en een bijpassende gesprekstechniek toe te passen</w:t>
      </w:r>
    </w:p>
    <w:p w:rsidR="00000000" w:rsidRDefault="00BF7FF9">
      <w:pPr>
        <w:pStyle w:val="Kop4"/>
        <w:rPr>
          <w:rFonts w:ascii="Verdana" w:eastAsia="Times New Roman" w:hAnsi="Verdana"/>
        </w:rPr>
      </w:pPr>
      <w:r>
        <w:rPr>
          <w:rFonts w:ascii="Verdana" w:eastAsia="Times New Roman" w:hAnsi="Verdana"/>
        </w:rPr>
        <w:t>Doelstellingen:</w:t>
      </w:r>
    </w:p>
    <w:p w:rsidR="00000000" w:rsidRDefault="00BF7FF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br/>
        <w:t>Als deelnemer in opleiding tot IMH-consulent:</w:t>
      </w:r>
    </w:p>
    <w:p w:rsidR="00000000" w:rsidRDefault="00BF7FF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en vaardigheid in focusgerichte gesprekstechnieken</w:t>
      </w:r>
    </w:p>
    <w:p w:rsidR="00000000" w:rsidRDefault="00BF7FF9">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het fo</w:t>
      </w:r>
      <w:r>
        <w:rPr>
          <w:rFonts w:ascii="Verdana" w:eastAsia="Times New Roman" w:hAnsi="Verdana"/>
          <w:sz w:val="18"/>
          <w:szCs w:val="18"/>
        </w:rPr>
        <w:t>cusgerichte werken integreren in jouw werksetting</w:t>
      </w:r>
    </w:p>
    <w:p w:rsidR="00000000" w:rsidRDefault="00BF7FF9">
      <w:pPr>
        <w:rPr>
          <w:rFonts w:ascii="Verdana" w:eastAsia="Times New Roman" w:hAnsi="Verdana"/>
          <w:sz w:val="18"/>
          <w:szCs w:val="18"/>
        </w:rPr>
      </w:pPr>
      <w:r>
        <w:rPr>
          <w:rFonts w:ascii="Verdana" w:eastAsia="Times New Roman" w:hAnsi="Verdana"/>
          <w:sz w:val="18"/>
          <w:szCs w:val="18"/>
        </w:rPr>
        <w:t>Als deelnemer in opleiding tot IMH-specialist:</w:t>
      </w:r>
    </w:p>
    <w:p w:rsidR="00000000" w:rsidRDefault="00BF7FF9">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heb je inzicht en vaardigheid in focusgerichte gesprekstechnieken</w:t>
      </w:r>
    </w:p>
    <w:p w:rsidR="00000000" w:rsidRDefault="00BF7FF9">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kun je focusgericht werken passend bij jouw discipline</w:t>
      </w:r>
    </w:p>
    <w:p w:rsidR="00000000" w:rsidRDefault="00BF7FF9">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ben je als IMH-specialist in staat om</w:t>
      </w:r>
      <w:r>
        <w:rPr>
          <w:rFonts w:ascii="Verdana" w:eastAsia="Times New Roman" w:hAnsi="Verdana"/>
          <w:sz w:val="18"/>
          <w:szCs w:val="18"/>
        </w:rPr>
        <w:t xml:space="preserve"> met een team een focus te formuleren en focusgerichte interventies te integreren in jouw behandelsetting</w:t>
      </w:r>
    </w:p>
    <w:p w:rsidR="00000000" w:rsidRDefault="00BF7FF9">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Psychotherapeut BIG, Klinisch psycholoog BIG, Klinisch neuropsycholoog BIG, Kinder- en jeugdpsycholoog NIP, NVO Orthope</w:t>
      </w:r>
      <w:r>
        <w:rPr>
          <w:rFonts w:ascii="Verdana" w:eastAsia="Times New Roman" w:hAnsi="Verdana"/>
          <w:sz w:val="18"/>
          <w:szCs w:val="18"/>
        </w:rPr>
        <w:t>dagoog-generalist, Basispsycholoog, Orthopedagoog, Toegepast psycholoog, Geestelijk verzorger, Psychiater, Arts, Jeugdarts, POH-GGZ, Sociaal psychiatrisch verpleegkundige, Jeugdverpleegkundige, Hbo-verpleegkundige, Jeugdzorgwerker, Sociaal pedagogisch hulp</w:t>
      </w:r>
      <w:r>
        <w:rPr>
          <w:rFonts w:ascii="Verdana" w:eastAsia="Times New Roman" w:hAnsi="Verdana"/>
          <w:sz w:val="18"/>
          <w:szCs w:val="18"/>
        </w:rPr>
        <w:t xml:space="preserve">verlener, Maatschappelijk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t>De doelgroep voor de opleiding</w:t>
      </w:r>
      <w:r>
        <w:rPr>
          <w:rStyle w:val="Zwaar"/>
          <w:rFonts w:ascii="Verdana" w:eastAsia="Times New Roman" w:hAnsi="Verdana"/>
          <w:sz w:val="18"/>
          <w:szCs w:val="18"/>
        </w:rPr>
        <w:t xml:space="preserve"> IMH-generalist </w:t>
      </w:r>
      <w:r>
        <w:rPr>
          <w:rFonts w:ascii="Verdana" w:eastAsia="Times New Roman" w:hAnsi="Verdana"/>
          <w:sz w:val="18"/>
          <w:szCs w:val="18"/>
        </w:rPr>
        <w:t xml:space="preserve">(IMH-consulent DAIMH) bestaat in de kern uit alle zorgprofessionals die met (jonge) gezinnen en/of hun ouders werken, </w:t>
      </w:r>
      <w:r>
        <w:rPr>
          <w:rStyle w:val="Zwaar"/>
          <w:rFonts w:ascii="Verdana" w:eastAsia="Times New Roman" w:hAnsi="Verdana"/>
          <w:sz w:val="18"/>
          <w:szCs w:val="18"/>
        </w:rPr>
        <w:t>zonder ggz-be</w:t>
      </w:r>
      <w:r>
        <w:rPr>
          <w:rStyle w:val="Zwaar"/>
          <w:rFonts w:ascii="Verdana" w:eastAsia="Times New Roman" w:hAnsi="Verdana"/>
          <w:sz w:val="18"/>
          <w:szCs w:val="18"/>
        </w:rPr>
        <w:t>handelverantwoordelijkheid</w:t>
      </w:r>
      <w:r>
        <w:rPr>
          <w:rFonts w:ascii="Verdana" w:eastAsia="Times New Roman" w:hAnsi="Verdana"/>
          <w:sz w:val="18"/>
          <w:szCs w:val="18"/>
        </w:rPr>
        <w:t>. Naast bovengenoemde doelgroepen is de opleiding ook geschikt voor bijvoorbeeld: Beleidsmedewerker/manager in de jeugdzorg, Logopedist, Kinderfysiotherapeut, Wijkverpleegkundige, Orthopedagoog/Basispsycholoog die bijvoorbeeld wer</w:t>
      </w:r>
      <w:r>
        <w:rPr>
          <w:rFonts w:ascii="Verdana" w:eastAsia="Times New Roman" w:hAnsi="Verdana"/>
          <w:sz w:val="18"/>
          <w:szCs w:val="18"/>
        </w:rPr>
        <w:t xml:space="preserve">kzaam is in wijkteam of kinderopvang, Pedagoog, Gezins-/jeugdwerker/-manager werkzaam in buurt- en wijkteam, bureau Jeugdzorg of Veilig Thuis, Gezinsbegeleider Raad voor Kindermishandeling, Neonatoloog, </w:t>
      </w:r>
      <w:proofErr w:type="spellStart"/>
      <w:r>
        <w:rPr>
          <w:rFonts w:ascii="Verdana" w:eastAsia="Times New Roman" w:hAnsi="Verdana"/>
          <w:sz w:val="18"/>
          <w:szCs w:val="18"/>
        </w:rPr>
        <w:t>Consultatiebureau-arts</w:t>
      </w:r>
      <w:proofErr w:type="spellEnd"/>
      <w:r>
        <w:rPr>
          <w:rFonts w:ascii="Verdana" w:eastAsia="Times New Roman" w:hAnsi="Verdana"/>
          <w:sz w:val="18"/>
          <w:szCs w:val="18"/>
        </w:rPr>
        <w:t>, Verloskundige en Gynaecoloog.</w:t>
      </w:r>
      <w:r>
        <w:rPr>
          <w:rFonts w:ascii="Verdana" w:eastAsia="Times New Roman" w:hAnsi="Verdana"/>
          <w:sz w:val="18"/>
          <w:szCs w:val="18"/>
        </w:rPr>
        <w:br/>
      </w:r>
      <w:r>
        <w:rPr>
          <w:rFonts w:ascii="Verdana" w:eastAsia="Times New Roman" w:hAnsi="Verdana"/>
          <w:sz w:val="18"/>
          <w:szCs w:val="18"/>
        </w:rPr>
        <w:br/>
        <w:t xml:space="preserve">De opleiding </w:t>
      </w:r>
      <w:r>
        <w:rPr>
          <w:rStyle w:val="Zwaar"/>
          <w:rFonts w:ascii="Verdana" w:eastAsia="Times New Roman" w:hAnsi="Verdana"/>
          <w:sz w:val="18"/>
          <w:szCs w:val="18"/>
        </w:rPr>
        <w:t xml:space="preserve">IMH-specialist </w:t>
      </w:r>
      <w:r>
        <w:rPr>
          <w:rFonts w:ascii="Verdana" w:eastAsia="Times New Roman" w:hAnsi="Verdana"/>
          <w:sz w:val="18"/>
          <w:szCs w:val="18"/>
        </w:rPr>
        <w:t xml:space="preserve">is voor postacademische BIG- of NIP/NVO-geregistreerde zorgprofessionals die zich specifiek richten op de behandeling van </w:t>
      </w:r>
      <w:proofErr w:type="spellStart"/>
      <w:r>
        <w:rPr>
          <w:rFonts w:ascii="Verdana" w:eastAsia="Times New Roman" w:hAnsi="Verdana"/>
          <w:sz w:val="18"/>
          <w:szCs w:val="18"/>
        </w:rPr>
        <w:t>zwangeren</w:t>
      </w:r>
      <w:proofErr w:type="spellEnd"/>
      <w:r>
        <w:rPr>
          <w:rFonts w:ascii="Verdana" w:eastAsia="Times New Roman" w:hAnsi="Verdana"/>
          <w:sz w:val="18"/>
          <w:szCs w:val="18"/>
        </w:rPr>
        <w:t xml:space="preserve"> en de ouder-kind relatie. De doelgroep voor de opleiding IMH-specialist bestaat in de kern u</w:t>
      </w:r>
      <w:r>
        <w:rPr>
          <w:rFonts w:ascii="Verdana" w:eastAsia="Times New Roman" w:hAnsi="Verdana"/>
          <w:sz w:val="18"/>
          <w:szCs w:val="18"/>
        </w:rPr>
        <w:t xml:space="preserve">it alle </w:t>
      </w:r>
      <w:r>
        <w:rPr>
          <w:rStyle w:val="Zwaar"/>
          <w:rFonts w:ascii="Verdana" w:eastAsia="Times New Roman" w:hAnsi="Verdana"/>
          <w:sz w:val="18"/>
          <w:szCs w:val="18"/>
        </w:rPr>
        <w:t>zorgprofessionals met ggz-behandelverantwoordelijkheid</w:t>
      </w:r>
      <w:r>
        <w:rPr>
          <w:rFonts w:ascii="Verdana" w:eastAsia="Times New Roman" w:hAnsi="Verdana"/>
          <w:sz w:val="18"/>
          <w:szCs w:val="18"/>
        </w:rPr>
        <w:t>. Ook als je een aanvullende registratie gedragstherapeut VGCT of systeemtherapeut NVRG op de postmasteropleiding psychologie of orthopedagogiek hebt, behoor je tot de doelgroep.</w:t>
      </w:r>
      <w:r>
        <w:rPr>
          <w:rFonts w:ascii="Verdana" w:eastAsia="Times New Roman" w:hAnsi="Verdana"/>
          <w:sz w:val="18"/>
          <w:szCs w:val="18"/>
        </w:rPr>
        <w:br/>
      </w:r>
      <w:r>
        <w:rPr>
          <w:rFonts w:ascii="Verdana" w:eastAsia="Times New Roman" w:hAnsi="Verdana"/>
          <w:sz w:val="18"/>
          <w:szCs w:val="18"/>
        </w:rPr>
        <w:br/>
        <w:t>Andere WO-gesc</w:t>
      </w:r>
      <w:r>
        <w:rPr>
          <w:rFonts w:ascii="Verdana" w:eastAsia="Times New Roman" w:hAnsi="Verdana"/>
          <w:sz w:val="18"/>
          <w:szCs w:val="18"/>
        </w:rPr>
        <w:t>hoolden met een BIG-registratie mogen alleen deelnemen als ze (therapeutisch) behandelen of de mogelijkheid hebben en krijgen om bij de start van de opleiding te gaan behandelen.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BF7FF9">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Observatie als methode en lens bij de begeleiding van kinderen, in de ouder-kindrelatie en bij (aankomend) ouderschap</w:t>
      </w:r>
    </w:p>
    <w:p w:rsidR="00000000" w:rsidRDefault="00BF7FF9">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Port-of-entry / ingang tot het systeem</w:t>
      </w:r>
    </w:p>
    <w:p w:rsidR="00000000" w:rsidRDefault="00BF7FF9">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Bepalen van de focus</w:t>
      </w:r>
    </w:p>
    <w:p w:rsidR="00000000" w:rsidRDefault="00BF7FF9">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Focusgerichte gesprekstechnieken, gebaseerd op diverse IMH-interventies en -te</w:t>
      </w:r>
      <w:r>
        <w:rPr>
          <w:rFonts w:ascii="Verdana" w:eastAsia="Times New Roman" w:hAnsi="Verdana"/>
          <w:sz w:val="18"/>
          <w:szCs w:val="18"/>
        </w:rPr>
        <w:t xml:space="preserve">chnieken. De gesprekstechnieken zijn allemaal geselecteerd op het bevorderen van het </w:t>
      </w:r>
      <w:proofErr w:type="spellStart"/>
      <w:r>
        <w:rPr>
          <w:rFonts w:ascii="Verdana" w:eastAsia="Times New Roman" w:hAnsi="Verdana"/>
          <w:sz w:val="18"/>
          <w:szCs w:val="18"/>
        </w:rPr>
        <w:t>mentaliserend</w:t>
      </w:r>
      <w:proofErr w:type="spellEnd"/>
      <w:r>
        <w:rPr>
          <w:rFonts w:ascii="Verdana" w:eastAsia="Times New Roman" w:hAnsi="Verdana"/>
          <w:sz w:val="18"/>
          <w:szCs w:val="18"/>
        </w:rPr>
        <w:t xml:space="preserve"> vermogen</w:t>
      </w:r>
    </w:p>
    <w:p w:rsidR="00000000" w:rsidRDefault="00BF7FF9">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Gesprekken-model voor de generalist: kijken door de lens van het kind, de ouder en de professional en over die verschillende lenzen in gesprek komen</w:t>
      </w:r>
    </w:p>
    <w:p w:rsidR="00000000" w:rsidRDefault="00BF7FF9">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Gesprekken-model voor de specialist: kijken door de lens van het kind, de ouder en de professional, en daar de behandeling van de ouder-kindrelatie op aanpassen</w:t>
      </w:r>
    </w:p>
    <w:p w:rsidR="00000000" w:rsidRPr="00BF7FF9" w:rsidRDefault="00BF7FF9" w:rsidP="00BF7FF9">
      <w:pPr>
        <w:pStyle w:val="Kop4"/>
        <w:rPr>
          <w:rFonts w:ascii="Verdana" w:eastAsia="Times New Roman" w:hAnsi="Verdana"/>
        </w:rPr>
      </w:pPr>
      <w:r>
        <w:rPr>
          <w:rFonts w:ascii="Verdana" w:eastAsia="Times New Roman" w:hAnsi="Verdana"/>
        </w:rPr>
        <w:t>Werkwijze</w:t>
      </w:r>
    </w:p>
    <w:p w:rsidR="00000000" w:rsidRDefault="00BF7FF9">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T</w:t>
      </w:r>
      <w:r>
        <w:rPr>
          <w:rFonts w:ascii="Verdana" w:eastAsia="Times New Roman" w:hAnsi="Verdana"/>
          <w:sz w:val="18"/>
          <w:szCs w:val="18"/>
        </w:rPr>
        <w:t>heoretische inleiding door de docent</w:t>
      </w:r>
    </w:p>
    <w:p w:rsidR="00000000" w:rsidRDefault="00BF7FF9">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Interactieve bespreking van de literatuur</w:t>
      </w:r>
    </w:p>
    <w:p w:rsidR="00000000" w:rsidRDefault="00BF7FF9">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 de hand van eigen casuïstiek oefen je met de focusgerichte gesprekstechnieken</w:t>
      </w:r>
    </w:p>
    <w:p w:rsidR="00000000" w:rsidRDefault="00BF7FF9">
      <w:pPr>
        <w:rPr>
          <w:rFonts w:ascii="Verdana" w:eastAsia="Times New Roman" w:hAnsi="Verdana"/>
          <w:sz w:val="18"/>
          <w:szCs w:val="18"/>
        </w:rPr>
      </w:pPr>
      <w:r>
        <w:rPr>
          <w:rFonts w:ascii="Verdana" w:eastAsia="Times New Roman" w:hAnsi="Verdana"/>
          <w:sz w:val="18"/>
          <w:szCs w:val="18"/>
        </w:rPr>
        <w:t>Gedurende een deel van de cursus oefenen de generalisten en specialisten in subgroepen, passend bij hun eigen bevoegdheden en verantwoordelijkheden.</w:t>
      </w:r>
      <w:r>
        <w:rPr>
          <w:rFonts w:ascii="Verdana" w:eastAsia="Times New Roman" w:hAnsi="Verdana"/>
          <w:sz w:val="18"/>
          <w:szCs w:val="18"/>
        </w:rPr>
        <w:br/>
      </w:r>
      <w:r>
        <w:rPr>
          <w:rFonts w:ascii="Verdana" w:eastAsia="Times New Roman" w:hAnsi="Verdana"/>
          <w:sz w:val="18"/>
          <w:szCs w:val="18"/>
        </w:rPr>
        <w:lastRenderedPageBreak/>
        <w:br/>
        <w:t>Per casus komen eventuel</w:t>
      </w:r>
      <w:r>
        <w:rPr>
          <w:rFonts w:ascii="Verdana" w:eastAsia="Times New Roman" w:hAnsi="Verdana"/>
          <w:sz w:val="18"/>
          <w:szCs w:val="18"/>
        </w:rPr>
        <w:t>e interculturele aspecten, alsook de integratie en afstemming met andere aspecten van de behandeling aan de orde (denk bijvoorbeeld aan contextuele factoren).</w:t>
      </w:r>
      <w:r>
        <w:rPr>
          <w:rFonts w:ascii="Verdana" w:eastAsia="Times New Roman" w:hAnsi="Verdana"/>
          <w:sz w:val="18"/>
          <w:szCs w:val="18"/>
        </w:rPr>
        <w:br/>
      </w:r>
      <w:bookmarkStart w:id="0" w:name="_GoBack"/>
      <w:bookmarkEnd w:id="0"/>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Lisa </w:t>
      </w:r>
      <w:proofErr w:type="spellStart"/>
      <w:r>
        <w:rPr>
          <w:rFonts w:ascii="Verdana" w:eastAsia="Times New Roman" w:hAnsi="Verdana"/>
          <w:sz w:val="18"/>
          <w:szCs w:val="18"/>
        </w:rPr>
        <w:t>Numann</w:t>
      </w:r>
      <w:proofErr w:type="spellEnd"/>
      <w:r>
        <w:rPr>
          <w:rFonts w:ascii="Verdana" w:eastAsia="Times New Roman" w:hAnsi="Verdana"/>
          <w:sz w:val="18"/>
          <w:szCs w:val="18"/>
        </w:rPr>
        <w:t xml:space="preserve"> - , dr. Nicolle van de Wiel - Nicolle is klinisch psycholoog/psychot</w:t>
      </w:r>
      <w:r>
        <w:rPr>
          <w:rFonts w:ascii="Verdana" w:eastAsia="Times New Roman" w:hAnsi="Verdana"/>
          <w:sz w:val="18"/>
          <w:szCs w:val="18"/>
        </w:rPr>
        <w:t xml:space="preserve">herapeut en werkt bij de afdeling Jeugd van </w:t>
      </w:r>
      <w:proofErr w:type="spellStart"/>
      <w:r>
        <w:rPr>
          <w:rFonts w:ascii="Verdana" w:eastAsia="Times New Roman" w:hAnsi="Verdana"/>
          <w:sz w:val="18"/>
          <w:szCs w:val="18"/>
        </w:rPr>
        <w:t>Altrecht</w:t>
      </w:r>
      <w:proofErr w:type="spellEnd"/>
      <w:r>
        <w:rPr>
          <w:rFonts w:ascii="Verdana" w:eastAsia="Times New Roman" w:hAnsi="Verdana"/>
          <w:sz w:val="18"/>
          <w:szCs w:val="18"/>
        </w:rPr>
        <w:t xml:space="preserve"> en vanuit haar eigen bedrijf BurO3.</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r>
      <w:proofErr w:type="spellStart"/>
      <w:r>
        <w:rPr>
          <w:rFonts w:ascii="Verdana" w:eastAsia="Times New Roman" w:hAnsi="Verdana"/>
          <w:sz w:val="18"/>
          <w:szCs w:val="18"/>
        </w:rPr>
        <w:t>Rexwinkel</w:t>
      </w:r>
      <w:proofErr w:type="spellEnd"/>
      <w:r>
        <w:rPr>
          <w:rFonts w:ascii="Verdana" w:eastAsia="Times New Roman" w:hAnsi="Verdana"/>
          <w:sz w:val="18"/>
          <w:szCs w:val="18"/>
        </w:rPr>
        <w:t xml:space="preserve">, M., </w:t>
      </w:r>
      <w:proofErr w:type="spellStart"/>
      <w:r>
        <w:rPr>
          <w:rFonts w:ascii="Verdana" w:eastAsia="Times New Roman" w:hAnsi="Verdana"/>
          <w:sz w:val="18"/>
          <w:szCs w:val="18"/>
        </w:rPr>
        <w:t>Schmeets</w:t>
      </w:r>
      <w:proofErr w:type="spellEnd"/>
      <w:r>
        <w:rPr>
          <w:rFonts w:ascii="Verdana" w:eastAsia="Times New Roman" w:hAnsi="Verdana"/>
          <w:sz w:val="18"/>
          <w:szCs w:val="18"/>
        </w:rPr>
        <w:t xml:space="preserve">, </w:t>
      </w:r>
      <w:r>
        <w:rPr>
          <w:rFonts w:ascii="Verdana" w:eastAsia="Times New Roman" w:hAnsi="Verdana"/>
          <w:sz w:val="18"/>
          <w:szCs w:val="18"/>
        </w:rPr>
        <w:t xml:space="preserve">M., </w:t>
      </w:r>
      <w:proofErr w:type="spellStart"/>
      <w:r>
        <w:rPr>
          <w:rFonts w:ascii="Verdana" w:eastAsia="Times New Roman" w:hAnsi="Verdana"/>
          <w:sz w:val="18"/>
          <w:szCs w:val="18"/>
        </w:rPr>
        <w:t>Pannevis</w:t>
      </w:r>
      <w:proofErr w:type="spellEnd"/>
      <w:r>
        <w:rPr>
          <w:rFonts w:ascii="Verdana" w:eastAsia="Times New Roman" w:hAnsi="Verdana"/>
          <w:sz w:val="18"/>
          <w:szCs w:val="18"/>
        </w:rPr>
        <w:t xml:space="preserve">, C., &amp; Derkx, B. (2011). Handboek Infant </w:t>
      </w:r>
      <w:proofErr w:type="spellStart"/>
      <w:r>
        <w:rPr>
          <w:rFonts w:ascii="Verdana" w:eastAsia="Times New Roman" w:hAnsi="Verdana"/>
          <w:sz w:val="18"/>
          <w:szCs w:val="18"/>
        </w:rPr>
        <w:t>Mental</w:t>
      </w:r>
      <w:proofErr w:type="spellEnd"/>
      <w:r>
        <w:rPr>
          <w:rFonts w:ascii="Verdana" w:eastAsia="Times New Roman" w:hAnsi="Verdana"/>
          <w:sz w:val="18"/>
          <w:szCs w:val="18"/>
        </w:rPr>
        <w:t xml:space="preserve"> Health. Assen, Van Gorcum. ISBN: 9789023248491</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w:t>
      </w:r>
      <w:r>
        <w:rPr>
          <w:rFonts w:ascii="Verdana" w:eastAsia="Times New Roman" w:hAnsi="Verdana"/>
          <w:sz w:val="18"/>
          <w:szCs w:val="18"/>
        </w:rPr>
        <w:t>.nl.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5CCD"/>
    <w:multiLevelType w:val="multilevel"/>
    <w:tmpl w:val="EDEC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B2B01"/>
    <w:multiLevelType w:val="multilevel"/>
    <w:tmpl w:val="F354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846D9"/>
    <w:multiLevelType w:val="multilevel"/>
    <w:tmpl w:val="482A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E48CD"/>
    <w:multiLevelType w:val="multilevel"/>
    <w:tmpl w:val="3F0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7413F"/>
    <w:multiLevelType w:val="multilevel"/>
    <w:tmpl w:val="A1D8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92FAE"/>
    <w:multiLevelType w:val="multilevel"/>
    <w:tmpl w:val="CBE2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F7FF9"/>
    <w:rsid w:val="00BF7F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E3026"/>
  <w15:chartTrackingRefBased/>
  <w15:docId w15:val="{DA4AE6C9-DE09-4BDE-8AA1-5BD1AD41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paragraph" w:styleId="Kop4">
    <w:name w:val="heading 4"/>
    <w:basedOn w:val="Standaard"/>
    <w:link w:val="Kop4Char"/>
    <w:uiPriority w:val="9"/>
    <w:qFormat/>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Nadruk">
    <w:name w:val="Emphasis"/>
    <w:basedOn w:val="Standaardalinea-lettertype"/>
    <w:uiPriority w:val="20"/>
    <w:qFormat/>
    <w:rPr>
      <w:i/>
      <w:iCs/>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36182">
      <w:marLeft w:val="0"/>
      <w:marRight w:val="0"/>
      <w:marTop w:val="0"/>
      <w:marBottom w:val="0"/>
      <w:divBdr>
        <w:top w:val="none" w:sz="0" w:space="0" w:color="auto"/>
        <w:left w:val="none" w:sz="0" w:space="0" w:color="auto"/>
        <w:bottom w:val="none" w:sz="0" w:space="0" w:color="auto"/>
        <w:right w:val="none" w:sz="0" w:space="0" w:color="auto"/>
      </w:divBdr>
      <w:divsChild>
        <w:div w:id="799802779">
          <w:marLeft w:val="0"/>
          <w:marRight w:val="0"/>
          <w:marTop w:val="0"/>
          <w:marBottom w:val="0"/>
          <w:divBdr>
            <w:top w:val="none" w:sz="0" w:space="0" w:color="auto"/>
            <w:left w:val="none" w:sz="0" w:space="0" w:color="auto"/>
            <w:bottom w:val="none" w:sz="0" w:space="0" w:color="auto"/>
            <w:right w:val="none" w:sz="0" w:space="0" w:color="auto"/>
          </w:divBdr>
          <w:divsChild>
            <w:div w:id="20412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ogroep.nl/opleidingen.asp?ID=39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ogroep.nl/opleidingen.asp?ID=3950"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6508</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2021-04-13T14:17:00Z</dcterms:created>
  <dcterms:modified xsi:type="dcterms:W3CDTF">2021-04-13T14:17:00Z</dcterms:modified>
</cp:coreProperties>
</file>