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305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4E305C">
      <w:pPr>
        <w:rPr>
          <w:rFonts w:ascii="Verdana" w:eastAsia="Times New Roman" w:hAnsi="Verdana"/>
          <w:sz w:val="18"/>
          <w:szCs w:val="18"/>
        </w:rPr>
      </w:pPr>
      <w:r>
        <w:rPr>
          <w:rFonts w:ascii="Verdana" w:eastAsia="Times New Roman" w:hAnsi="Verdana"/>
          <w:b/>
          <w:bCs/>
          <w:sz w:val="18"/>
          <w:szCs w:val="18"/>
        </w:rPr>
        <w:t>Post-hbo opleiding bemoeizorg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Assertieve psychiatrische hulp aan </w:t>
      </w:r>
      <w:proofErr w:type="spellStart"/>
      <w:r>
        <w:rPr>
          <w:rFonts w:ascii="Verdana" w:eastAsia="Times New Roman" w:hAnsi="Verdana"/>
          <w:b/>
          <w:bCs/>
          <w:i/>
          <w:iCs/>
          <w:sz w:val="18"/>
          <w:szCs w:val="18"/>
        </w:rPr>
        <w:t>zorgmijders</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Als je werkt in de bemoeizorg heb je bijzondere competenties nodig om zorgwekkende </w:t>
      </w:r>
      <w:proofErr w:type="spellStart"/>
      <w:r>
        <w:rPr>
          <w:rFonts w:ascii="Verdana" w:eastAsia="Times New Roman" w:hAnsi="Verdana"/>
          <w:b/>
          <w:bCs/>
          <w:sz w:val="18"/>
          <w:szCs w:val="18"/>
        </w:rPr>
        <w:t>zorgmijders</w:t>
      </w:r>
      <w:proofErr w:type="spellEnd"/>
      <w:r>
        <w:rPr>
          <w:rFonts w:ascii="Verdana" w:eastAsia="Times New Roman" w:hAnsi="Verdana"/>
          <w:b/>
          <w:bCs/>
          <w:sz w:val="18"/>
          <w:szCs w:val="18"/>
        </w:rPr>
        <w:t xml:space="preserve"> te verleiden tot zorg. In de</w:t>
      </w:r>
      <w:r>
        <w:rPr>
          <w:rFonts w:ascii="Verdana" w:eastAsia="Times New Roman" w:hAnsi="Verdana"/>
          <w:b/>
          <w:bCs/>
          <w:sz w:val="18"/>
          <w:szCs w:val="18"/>
        </w:rPr>
        <w:t>ze post-hbo opleiding bemoeizorg leer je contact te maken met deze mensen en ze te begeleiden en te behandelen op verschillende levensgebieden. De kennis, vaardigheden en attitude die je opdoet pas je al tijdens de opleiding toe in jouw werksituatie, zodat</w:t>
      </w:r>
      <w:r>
        <w:rPr>
          <w:rFonts w:ascii="Verdana" w:eastAsia="Times New Roman" w:hAnsi="Verdana"/>
          <w:b/>
          <w:bCs/>
          <w:sz w:val="18"/>
          <w:szCs w:val="18"/>
        </w:rPr>
        <w:t xml:space="preserve"> je direct en doelgericht leert handelen in de praktijk.</w:t>
      </w:r>
      <w:r>
        <w:rPr>
          <w:rFonts w:ascii="Verdana" w:eastAsia="Times New Roman" w:hAnsi="Verdana"/>
          <w:sz w:val="18"/>
          <w:szCs w:val="18"/>
        </w:rPr>
        <w:br/>
      </w:r>
      <w:r>
        <w:rPr>
          <w:rFonts w:ascii="Verdana" w:eastAsia="Times New Roman" w:hAnsi="Verdana"/>
          <w:sz w:val="18"/>
          <w:szCs w:val="18"/>
        </w:rPr>
        <w:br/>
      </w:r>
    </w:p>
    <w:tbl>
      <w:tblPr>
        <w:tblW w:w="0" w:type="auto"/>
        <w:tblBorders>
          <w:top w:val="single" w:sz="2" w:space="0" w:color="C3C3C3"/>
          <w:left w:val="single" w:sz="2" w:space="0" w:color="C3C3C3"/>
          <w:bottom w:val="single" w:sz="2" w:space="0" w:color="C3C3C3"/>
          <w:right w:val="single" w:sz="2" w:space="0" w:color="C3C3C3"/>
        </w:tblBorders>
        <w:tblCellMar>
          <w:top w:w="30" w:type="dxa"/>
          <w:left w:w="30" w:type="dxa"/>
          <w:bottom w:w="30" w:type="dxa"/>
          <w:right w:w="30" w:type="dxa"/>
        </w:tblCellMar>
        <w:tblLook w:val="04A0" w:firstRow="1" w:lastRow="0" w:firstColumn="1" w:lastColumn="0" w:noHBand="0" w:noVBand="1"/>
      </w:tblPr>
      <w:tblGrid>
        <w:gridCol w:w="10506"/>
      </w:tblGrid>
      <w:tr w:rsidR="00000000">
        <w:trPr>
          <w:divId w:val="1515991583"/>
        </w:trPr>
        <w:tc>
          <w:tcPr>
            <w:tcW w:w="0" w:type="auto"/>
            <w:hideMark/>
          </w:tcPr>
          <w:p w:rsidR="00000000" w:rsidRDefault="004E305C">
            <w:pPr>
              <w:spacing w:after="240"/>
              <w:rPr>
                <w:rFonts w:eastAsia="Times New Roman"/>
              </w:rPr>
            </w:pPr>
          </w:p>
          <w:p w:rsidR="00000000" w:rsidRDefault="004E305C">
            <w:pPr>
              <w:rPr>
                <w:rFonts w:eastAsia="Times New Roman"/>
              </w:rPr>
            </w:pPr>
          </w:p>
          <w:p w:rsidR="00000000" w:rsidRDefault="004E305C">
            <w:pPr>
              <w:rPr>
                <w:rFonts w:eastAsia="Times New Roman"/>
              </w:rPr>
            </w:pPr>
            <w:r>
              <w:rPr>
                <w:rFonts w:eastAsia="Times New Roman"/>
              </w:rPr>
              <w:t xml:space="preserve">Bemoeizorg stelt hoge eisen aan kennis, vaardigheden en attitude van de hulpverleners. Of je nu werkt in een </w:t>
            </w:r>
            <w:proofErr w:type="spellStart"/>
            <w:r>
              <w:rPr>
                <w:rFonts w:eastAsia="Times New Roman"/>
              </w:rPr>
              <w:t>oggz</w:t>
            </w:r>
            <w:proofErr w:type="spellEnd"/>
            <w:r>
              <w:rPr>
                <w:rFonts w:eastAsia="Times New Roman"/>
              </w:rPr>
              <w:t>-team, in de verslavingszorg, een psychiatrische werksetting of in de verstande</w:t>
            </w:r>
            <w:r>
              <w:rPr>
                <w:rFonts w:eastAsia="Times New Roman"/>
              </w:rPr>
              <w:t>lijk gehandicaptenzorg, je moet deskundig zijn op zeer verschillende terreinen en bereid zijn om kleine stappen te zetten, samen met de cliënt. Bij dit afwisselende werk is het van groot belang dat je jouw kennis en vaardigheden op peil houdt.</w:t>
            </w:r>
          </w:p>
          <w:p w:rsidR="00000000" w:rsidRDefault="004E305C">
            <w:pPr>
              <w:rPr>
                <w:rFonts w:eastAsia="Times New Roman"/>
              </w:rPr>
            </w:pPr>
            <w:r>
              <w:rPr>
                <w:rFonts w:eastAsia="Times New Roman"/>
              </w:rPr>
              <w:br/>
            </w:r>
            <w:r>
              <w:rPr>
                <w:rFonts w:eastAsia="Times New Roman"/>
              </w:rPr>
              <w:br/>
            </w:r>
            <w:r>
              <w:rPr>
                <w:rFonts w:eastAsia="Times New Roman"/>
              </w:rPr>
              <w:br/>
            </w:r>
          </w:p>
        </w:tc>
      </w:tr>
    </w:tbl>
    <w:p w:rsidR="00000000" w:rsidRDefault="004E305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w:t>
      </w:r>
      <w:r>
        <w:rPr>
          <w:rFonts w:ascii="Verdana" w:eastAsia="Times New Roman" w:hAnsi="Verdana"/>
          <w:b/>
          <w:bCs/>
          <w:sz w:val="18"/>
          <w:szCs w:val="18"/>
        </w:rPr>
        <w:t>l</w:t>
      </w:r>
      <w:r>
        <w:rPr>
          <w:rFonts w:ascii="Verdana" w:eastAsia="Times New Roman" w:hAnsi="Verdana"/>
          <w:sz w:val="18"/>
          <w:szCs w:val="18"/>
        </w:rPr>
        <w:br/>
        <w:t xml:space="preserve">Bemoeizorg vereist specifieke kennis en doelgericht handelen. Dit vraagt bij uitstek om integratie van kennis, vaardigheden en attitude. Het doel van de opleiding is het verder ontwikkelen en verbeteren van de benodigde competenties. Het uitgangspunt is </w:t>
      </w:r>
      <w:r>
        <w:rPr>
          <w:rFonts w:ascii="Verdana" w:eastAsia="Times New Roman" w:hAnsi="Verdana"/>
          <w:sz w:val="18"/>
          <w:szCs w:val="18"/>
        </w:rPr>
        <w:t>jouw praktijksituatie, waarbij het geleerde direct in de praktijk kan worden toegepast. De opleiding is gericht op het contact maken met én behandelen en begeleiden van mensen met psychiatrische en/of verslavingsproblematiek in zorgwekkende omstandigheden.</w:t>
      </w:r>
      <w:r>
        <w:rPr>
          <w:rFonts w:ascii="Verdana" w:eastAsia="Times New Roman" w:hAnsi="Verdana"/>
          <w:sz w:val="18"/>
          <w:szCs w:val="18"/>
        </w:rPr>
        <w:t xml:space="preserve"> Veelal hebben de doelgroepen problemen op meerdere levensgebieden. Enige kennis van psychopathologie is gewenst.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Verpleegkundig specialist, Sociaal psychiatrisch verpleegkundige, Hbo-verpleegkundige, Sociaal pedagogisch hulpverlener en Maatscha</w:t>
      </w:r>
      <w:r>
        <w:rPr>
          <w:rFonts w:ascii="Verdana" w:eastAsia="Times New Roman" w:hAnsi="Verdana"/>
          <w:sz w:val="18"/>
          <w:szCs w:val="18"/>
        </w:rPr>
        <w:t>ppelijk werker</w:t>
      </w:r>
      <w:r>
        <w:rPr>
          <w:rFonts w:ascii="Verdana" w:eastAsia="Times New Roman" w:hAnsi="Verdana"/>
          <w:sz w:val="18"/>
          <w:szCs w:val="18"/>
        </w:rPr>
        <w:br/>
      </w:r>
      <w:r>
        <w:rPr>
          <w:rFonts w:ascii="Verdana" w:eastAsia="Times New Roman" w:hAnsi="Verdana"/>
          <w:sz w:val="18"/>
          <w:szCs w:val="18"/>
        </w:rPr>
        <w:br/>
        <w:t>SPV-en, casemanagers, (psychiatrisch) verpleegkundigen, maatschappelijk werkers uit de ggz, de verslavingszorg, de GGD-en. Ook hulpverleners uit andere sectoren met een hbo- of vergelijkbare vooropleiding kunnen deelnemen. Je dient cliëntco</w:t>
      </w:r>
      <w:r>
        <w:rPr>
          <w:rFonts w:ascii="Verdana" w:eastAsia="Times New Roman" w:hAnsi="Verdana"/>
          <w:sz w:val="18"/>
          <w:szCs w:val="18"/>
        </w:rPr>
        <w:t>ntacten te hebben. Enige kennis van psychopathologie is gewenst.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De opleiding is ook zeer geschikt voor medewerkers van buurt- en wijkteams.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Nadruk"/>
          <w:rFonts w:ascii="Verdana" w:eastAsia="Times New Roman" w:hAnsi="Verdana"/>
          <w:sz w:val="18"/>
          <w:szCs w:val="18"/>
        </w:rPr>
        <w:t>Theorie en achtergrond van bemoeizorg</w:t>
      </w:r>
      <w:r>
        <w:rPr>
          <w:rFonts w:ascii="Verdana" w:eastAsia="Times New Roman" w:hAnsi="Verdana"/>
          <w:sz w:val="18"/>
          <w:szCs w:val="18"/>
        </w:rPr>
        <w:br/>
      </w:r>
      <w:r>
        <w:rPr>
          <w:rFonts w:ascii="Verdana" w:eastAsia="Times New Roman" w:hAnsi="Verdana"/>
          <w:sz w:val="18"/>
          <w:szCs w:val="18"/>
        </w:rPr>
        <w:br/>
        <w:t>In de opleiding wordt aandacht besteed aan de belangrijkste theor</w:t>
      </w:r>
      <w:r>
        <w:rPr>
          <w:rFonts w:ascii="Verdana" w:eastAsia="Times New Roman" w:hAnsi="Verdana"/>
          <w:sz w:val="18"/>
          <w:szCs w:val="18"/>
        </w:rPr>
        <w:t xml:space="preserve">etische uitgangspunten van bemoeizorg, evenals de context en actuele ontwikkelingen op het terrein van de bemoeizorg. Belangrijke (organisatie)vormen, zoals (Functie) </w:t>
      </w:r>
      <w:proofErr w:type="spellStart"/>
      <w:r>
        <w:rPr>
          <w:rFonts w:ascii="Verdana" w:eastAsia="Times New Roman" w:hAnsi="Verdana"/>
          <w:sz w:val="18"/>
          <w:szCs w:val="18"/>
        </w:rPr>
        <w:t>Assertive</w:t>
      </w:r>
      <w:proofErr w:type="spellEnd"/>
      <w:r>
        <w:rPr>
          <w:rFonts w:ascii="Verdana" w:eastAsia="Times New Roman" w:hAnsi="Verdana"/>
          <w:sz w:val="18"/>
          <w:szCs w:val="18"/>
        </w:rPr>
        <w:t xml:space="preserve"> Community Treatment (F)ACT, (o)ggz-teams/vangnetteams, Critical Time </w:t>
      </w:r>
      <w:proofErr w:type="spellStart"/>
      <w:r>
        <w:rPr>
          <w:rFonts w:ascii="Verdana" w:eastAsia="Times New Roman" w:hAnsi="Verdana"/>
          <w:sz w:val="18"/>
          <w:szCs w:val="18"/>
        </w:rPr>
        <w:t>Interventi</w:t>
      </w:r>
      <w:r>
        <w:rPr>
          <w:rFonts w:ascii="Verdana" w:eastAsia="Times New Roman" w:hAnsi="Verdana"/>
          <w:sz w:val="18"/>
          <w:szCs w:val="18"/>
        </w:rPr>
        <w:t>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outreachende</w:t>
      </w:r>
      <w:proofErr w:type="spellEnd"/>
      <w:r>
        <w:rPr>
          <w:rFonts w:ascii="Verdana" w:eastAsia="Times New Roman" w:hAnsi="Verdana"/>
          <w:sz w:val="18"/>
          <w:szCs w:val="18"/>
        </w:rPr>
        <w:t xml:space="preserve"> teams, en bemoeizorg in relatie tot de opvang en woonbegeleiding komen in deze lesdag aan de orde.</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Psychiatrische stoornissen, verslavingen en een lichte verstandelijke handicap</w:t>
      </w:r>
      <w:r>
        <w:rPr>
          <w:rFonts w:ascii="Verdana" w:eastAsia="Times New Roman" w:hAnsi="Verdana"/>
          <w:sz w:val="18"/>
          <w:szCs w:val="18"/>
        </w:rPr>
        <w:br/>
      </w:r>
      <w:r>
        <w:rPr>
          <w:rFonts w:ascii="Verdana" w:eastAsia="Times New Roman" w:hAnsi="Verdana"/>
          <w:sz w:val="18"/>
          <w:szCs w:val="18"/>
        </w:rPr>
        <w:br/>
        <w:t>Je leert veelvoorkomende psychiatrische stoornissen en ke</w:t>
      </w:r>
      <w:r>
        <w:rPr>
          <w:rFonts w:ascii="Verdana" w:eastAsia="Times New Roman" w:hAnsi="Verdana"/>
          <w:sz w:val="18"/>
          <w:szCs w:val="18"/>
        </w:rPr>
        <w:t xml:space="preserve">nmerken van middelengebruik. Er wordt onder meer aandacht besteed aan praten en onderhandelen met </w:t>
      </w:r>
      <w:proofErr w:type="spellStart"/>
      <w:r>
        <w:rPr>
          <w:rFonts w:ascii="Verdana" w:eastAsia="Times New Roman" w:hAnsi="Verdana"/>
          <w:sz w:val="18"/>
          <w:szCs w:val="18"/>
        </w:rPr>
        <w:t>psychotici</w:t>
      </w:r>
      <w:proofErr w:type="spellEnd"/>
      <w:r>
        <w:rPr>
          <w:rFonts w:ascii="Verdana" w:eastAsia="Times New Roman" w:hAnsi="Verdana"/>
          <w:sz w:val="18"/>
          <w:szCs w:val="18"/>
        </w:rPr>
        <w:t xml:space="preserve">, grenzen stellen bij mensen met persoonlijkheidsproblematiek, omgaan met bizar gedrag en verslaving en (on)mogelijkheden van medicamenteuze </w:t>
      </w:r>
      <w:r>
        <w:rPr>
          <w:rFonts w:ascii="Verdana" w:eastAsia="Times New Roman" w:hAnsi="Verdana"/>
          <w:sz w:val="18"/>
          <w:szCs w:val="18"/>
        </w:rPr>
        <w:lastRenderedPageBreak/>
        <w:t>behande</w:t>
      </w:r>
      <w:r>
        <w:rPr>
          <w:rFonts w:ascii="Verdana" w:eastAsia="Times New Roman" w:hAnsi="Verdana"/>
          <w:sz w:val="18"/>
          <w:szCs w:val="18"/>
        </w:rPr>
        <w:t>ling en de benadering van dubbeldiagnose cliënten. Ook leer je een lichte verstandelijke handicap bij mensen te herkennen en een leidraad om daarmee te gaan in het contact en in de verdere hulpverlening.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Methodieken van bemoeizorg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Je leert contacten leggen, je oefent houding en gedrag in het omgaan met mensen met diverse problematiek, leert doelen en grenzen stellen, motiveringstechnieken toepassen en onderhandelen. Basis van deze lesdagen zijn onder meer: de presentiebenadering, na</w:t>
      </w:r>
      <w:r>
        <w:rPr>
          <w:rFonts w:ascii="Verdana" w:eastAsia="Times New Roman" w:hAnsi="Verdana"/>
          <w:sz w:val="18"/>
          <w:szCs w:val="18"/>
        </w:rPr>
        <w:t>rratieve technieken en motiverende gespreksvoering. Verder gaan deze lesdagen in op het bieden van perspectief, planmatig te werken, het inschakelen van het maatschappelijk steunsysteem, opbouwen van netwerken, onderhandelen en omgaan met medewerkers van p</w:t>
      </w:r>
      <w:r>
        <w:rPr>
          <w:rFonts w:ascii="Verdana" w:eastAsia="Times New Roman" w:hAnsi="Verdana"/>
          <w:sz w:val="18"/>
          <w:szCs w:val="18"/>
        </w:rPr>
        <w:t>olitie en woningbouwcorporaties en het beleggen van een zorgconferentie.</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 xml:space="preserve">Drang en Dwang en wettelijke kaders </w:t>
      </w:r>
      <w:r>
        <w:rPr>
          <w:rFonts w:ascii="Verdana" w:eastAsia="Times New Roman" w:hAnsi="Verdana"/>
          <w:sz w:val="18"/>
          <w:szCs w:val="18"/>
        </w:rPr>
        <w:br/>
      </w:r>
      <w:r>
        <w:rPr>
          <w:rFonts w:ascii="Verdana" w:eastAsia="Times New Roman" w:hAnsi="Verdana"/>
          <w:sz w:val="18"/>
          <w:szCs w:val="18"/>
        </w:rPr>
        <w:br/>
        <w:t>In deze lesdagen wordt aandacht besteed aan BOPZ en WGBO. Aan de orde komen dwangmaatregelen zoals de Rechterlijke Machtiging en nieuwe maatre</w:t>
      </w:r>
      <w:r>
        <w:rPr>
          <w:rFonts w:ascii="Verdana" w:eastAsia="Times New Roman" w:hAnsi="Verdana"/>
          <w:sz w:val="18"/>
          <w:szCs w:val="18"/>
        </w:rPr>
        <w:t>gelen in het kader van de BOPZ. Verder leer je de rechtsgang en de argumentatie bij verzoek tot RM. Ook wordt ingegaan op de 'onder bewindstelling', 'onder curatele' en het mentorschap. Afsluitend is er een lesdag over ethische dilemma's in de bemoeizorg e</w:t>
      </w:r>
      <w:r>
        <w:rPr>
          <w:rFonts w:ascii="Verdana" w:eastAsia="Times New Roman" w:hAnsi="Verdana"/>
          <w:sz w:val="18"/>
          <w:szCs w:val="18"/>
        </w:rPr>
        <w:t xml:space="preserve">n criteria voor goed </w:t>
      </w:r>
      <w:proofErr w:type="spellStart"/>
      <w:r>
        <w:rPr>
          <w:rFonts w:ascii="Verdana" w:eastAsia="Times New Roman" w:hAnsi="Verdana"/>
          <w:sz w:val="18"/>
          <w:szCs w:val="18"/>
        </w:rPr>
        <w:t>hulpverlenerschap</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sz w:val="18"/>
          <w:szCs w:val="18"/>
        </w:rPr>
        <w:br/>
        <w:t xml:space="preserve">De opleiding is praktijkgericht, dat wil zeggen dat er ruimte en aandacht is voor jouw eigen werksetting en eigen leerbehoeften. Daartoe zijn er gedurende de opleiding ook drie verplichte intervisiebijeenkomsten, </w:t>
      </w:r>
      <w:r>
        <w:rPr>
          <w:rFonts w:ascii="Verdana" w:eastAsia="Times New Roman" w:hAnsi="Verdana"/>
          <w:sz w:val="18"/>
          <w:szCs w:val="18"/>
        </w:rPr>
        <w:t>die in onderling overleg worden afgesproken. De opzet van het programma is interactief met een optimale balans tussen kennis vergaren en oefenen met vaardigheden. Alle docenten hebben specifieke deskundigheid die nodig is voor de vele aspecten van bemoeizo</w:t>
      </w:r>
      <w:r>
        <w:rPr>
          <w:rFonts w:ascii="Verdana" w:eastAsia="Times New Roman" w:hAnsi="Verdana"/>
          <w:sz w:val="18"/>
          <w:szCs w:val="18"/>
        </w:rPr>
        <w:t>rg. Zij zijn werkzaam in de praktijk van bemoeizorg of op aanverwante gebieden.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Hoofdopleider</w:t>
      </w:r>
      <w:r>
        <w:rPr>
          <w:rFonts w:ascii="Verdana" w:eastAsia="Times New Roman" w:hAnsi="Verdana"/>
          <w:sz w:val="18"/>
          <w:szCs w:val="18"/>
        </w:rPr>
        <w:br/>
        <w:t xml:space="preserve">drs. Simone van de Lindt - Socioloog en sociaal psycholoog. Werkzaam als zelfstandig adviseur en opleider in de </w:t>
      </w:r>
      <w:proofErr w:type="spellStart"/>
      <w:r>
        <w:rPr>
          <w:rFonts w:ascii="Verdana" w:eastAsia="Times New Roman" w:hAnsi="Verdana"/>
          <w:sz w:val="18"/>
          <w:szCs w:val="18"/>
        </w:rPr>
        <w:t>oggz</w:t>
      </w:r>
      <w:proofErr w:type="spellEnd"/>
      <w:r>
        <w:rPr>
          <w:rFonts w:ascii="Verdana" w:eastAsia="Times New Roman" w:hAnsi="Verdana"/>
          <w:sz w:val="18"/>
          <w:szCs w:val="18"/>
        </w:rPr>
        <w:t xml:space="preserve"> en langdurende 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w:t>
      </w:r>
      <w:r>
        <w:rPr>
          <w:rFonts w:ascii="Verdana" w:eastAsia="Times New Roman" w:hAnsi="Verdana"/>
          <w:sz w:val="18"/>
          <w:szCs w:val="18"/>
        </w:rPr>
        <w:t xml:space="preserve"> een certificaat indien je minimaal 90% aanwezig bent geweest en de opleiding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4E305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Simone van de Lindt &amp; Harry Gras. </w:t>
      </w:r>
      <w:r>
        <w:rPr>
          <w:rFonts w:ascii="Verdana" w:eastAsia="Times New Roman" w:hAnsi="Verdana"/>
          <w:i/>
          <w:iCs/>
          <w:sz w:val="18"/>
          <w:szCs w:val="18"/>
        </w:rPr>
        <w:t xml:space="preserve">Perspectief op beter. Hulp aan verwarde en sociaal kwetsbare mensen, </w:t>
      </w:r>
      <w:r>
        <w:rPr>
          <w:rFonts w:ascii="Verdana" w:eastAsia="Times New Roman" w:hAnsi="Verdana"/>
          <w:sz w:val="18"/>
          <w:szCs w:val="18"/>
        </w:rPr>
        <w:t>SWP Amsterdam, 2019. ISBN</w:t>
      </w:r>
      <w:r>
        <w:rPr>
          <w:rFonts w:ascii="Verdana" w:eastAsia="Times New Roman" w:hAnsi="Verdana"/>
          <w:sz w:val="18"/>
          <w:szCs w:val="18"/>
        </w:rPr>
        <w:t xml:space="preserve"> </w:t>
      </w:r>
      <w:r>
        <w:rPr>
          <w:rFonts w:ascii="Verdana" w:eastAsia="Times New Roman" w:hAnsi="Verdana"/>
          <w:sz w:val="18"/>
          <w:szCs w:val="18"/>
        </w:rPr>
        <w:t>97890</w:t>
      </w:r>
      <w:r>
        <w:rPr>
          <w:rFonts w:ascii="Verdana" w:eastAsia="Times New Roman" w:hAnsi="Verdana"/>
          <w:sz w:val="18"/>
          <w:szCs w:val="18"/>
        </w:rPr>
        <w:t>8850821</w:t>
      </w:r>
      <w:r>
        <w:rPr>
          <w:rFonts w:ascii="Verdana" w:eastAsia="Times New Roman" w:hAnsi="Verdana"/>
          <w:sz w:val="18"/>
          <w:szCs w:val="18"/>
        </w:rPr>
        <w:t>9</w:t>
      </w:r>
    </w:p>
    <w:p w:rsidR="00000000" w:rsidRDefault="004E305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Van bemoei- naar groeizorg'. G. </w:t>
      </w:r>
      <w:proofErr w:type="spellStart"/>
      <w:r>
        <w:rPr>
          <w:rFonts w:ascii="Verdana" w:eastAsia="Times New Roman" w:hAnsi="Verdana"/>
          <w:sz w:val="18"/>
          <w:szCs w:val="18"/>
        </w:rPr>
        <w:t>Lohuis</w:t>
      </w:r>
      <w:proofErr w:type="spellEnd"/>
      <w:r>
        <w:rPr>
          <w:rFonts w:ascii="Verdana" w:eastAsia="Times New Roman" w:hAnsi="Verdana"/>
          <w:sz w:val="18"/>
          <w:szCs w:val="18"/>
        </w:rPr>
        <w:t xml:space="preserve"> , Wolters Noordhoff 2008 ISBN 978-90-01-70994-5.</w:t>
      </w:r>
    </w:p>
    <w:p w:rsidR="00000000" w:rsidRDefault="004E305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Bemoeizorg, eenvoudige tips voor moeilijke zorg, J. Tielens en M. </w:t>
      </w:r>
      <w:proofErr w:type="spellStart"/>
      <w:r>
        <w:rPr>
          <w:rFonts w:ascii="Verdana" w:eastAsia="Times New Roman" w:hAnsi="Verdana"/>
          <w:sz w:val="18"/>
          <w:szCs w:val="18"/>
        </w:rPr>
        <w:t>Verster</w:t>
      </w:r>
      <w:proofErr w:type="spellEnd"/>
      <w:r>
        <w:rPr>
          <w:rFonts w:ascii="Verdana" w:eastAsia="Times New Roman" w:hAnsi="Verdana"/>
          <w:sz w:val="18"/>
          <w:szCs w:val="18"/>
        </w:rPr>
        <w:t xml:space="preserve"> (De Tijdstroom, 2010). ISBN 9789058981691.</w:t>
      </w:r>
    </w:p>
    <w:p w:rsidR="00000000" w:rsidRDefault="004E305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t xml:space="preserve">Uiterlijk vijf weken voor de startdatum </w:t>
      </w:r>
      <w:r>
        <w:rPr>
          <w:rFonts w:ascii="Verdana" w:eastAsia="Times New Roman" w:hAnsi="Verdana"/>
          <w:sz w:val="18"/>
          <w:szCs w:val="18"/>
        </w:rPr>
        <w:t>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D7F02"/>
    <w:multiLevelType w:val="multilevel"/>
    <w:tmpl w:val="988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E305C"/>
    <w:rsid w:val="004E3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6DEB9"/>
  <w15:chartTrackingRefBased/>
  <w15:docId w15:val="{050F9DEC-87C3-4A3A-B984-60EED75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48764">
      <w:marLeft w:val="0"/>
      <w:marRight w:val="0"/>
      <w:marTop w:val="0"/>
      <w:marBottom w:val="0"/>
      <w:divBdr>
        <w:top w:val="none" w:sz="0" w:space="0" w:color="auto"/>
        <w:left w:val="none" w:sz="0" w:space="0" w:color="auto"/>
        <w:bottom w:val="none" w:sz="0" w:space="0" w:color="auto"/>
        <w:right w:val="none" w:sz="0" w:space="0" w:color="auto"/>
      </w:divBdr>
      <w:divsChild>
        <w:div w:id="1728801770">
          <w:marLeft w:val="0"/>
          <w:marRight w:val="0"/>
          <w:marTop w:val="0"/>
          <w:marBottom w:val="0"/>
          <w:divBdr>
            <w:top w:val="none" w:sz="0" w:space="0" w:color="auto"/>
            <w:left w:val="none" w:sz="0" w:space="0" w:color="auto"/>
            <w:bottom w:val="none" w:sz="0" w:space="0" w:color="auto"/>
            <w:right w:val="none" w:sz="0" w:space="0" w:color="auto"/>
          </w:divBdr>
          <w:divsChild>
            <w:div w:id="15159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2021-05-06T11:05:00Z</dcterms:created>
  <dcterms:modified xsi:type="dcterms:W3CDTF">2021-05-06T11:05:00Z</dcterms:modified>
</cp:coreProperties>
</file>