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DA1E4" w14:textId="7FC15575" w:rsidR="003175DD" w:rsidRDefault="003175DD" w:rsidP="003175DD">
      <w:pPr>
        <w:spacing w:after="0" w:line="240" w:lineRule="auto"/>
        <w:rPr>
          <w:rFonts w:ascii="Verdana" w:hAnsi="Verdana"/>
          <w:sz w:val="18"/>
          <w:szCs w:val="18"/>
        </w:rPr>
      </w:pPr>
      <w:r>
        <w:rPr>
          <w:rFonts w:ascii="Verdana" w:hAnsi="Verdana"/>
          <w:b/>
          <w:sz w:val="18"/>
          <w:szCs w:val="18"/>
        </w:rPr>
        <w:t>Programma:</w:t>
      </w:r>
      <w:r>
        <w:rPr>
          <w:rFonts w:ascii="Verdana" w:hAnsi="Verdana"/>
          <w:sz w:val="18"/>
          <w:szCs w:val="18"/>
        </w:rPr>
        <w:t xml:space="preserve"> </w:t>
      </w:r>
    </w:p>
    <w:p w14:paraId="71B893F2" w14:textId="77777777" w:rsidR="003175DD" w:rsidRDefault="003175DD" w:rsidP="003175DD">
      <w:pPr>
        <w:pStyle w:val="Normaalweb"/>
        <w:rPr>
          <w:rFonts w:ascii="Arial" w:hAnsi="Arial" w:cs="Arial"/>
          <w:color w:val="333333"/>
          <w:sz w:val="18"/>
          <w:szCs w:val="18"/>
        </w:rPr>
      </w:pPr>
      <w:r>
        <w:rPr>
          <w:rFonts w:ascii="Arial" w:hAnsi="Arial" w:cs="Arial"/>
          <w:color w:val="333333"/>
          <w:sz w:val="18"/>
          <w:szCs w:val="18"/>
        </w:rPr>
        <w:t>In deze kennissessie staan we stil bij een ziekmelding. Als je medewerker ziek wordt, dan gaat de ‘wet verbetering poortwachter’ lopen. Wat houdt deze wet in en wat is de bedoeling van deze wet?</w:t>
      </w:r>
    </w:p>
    <w:p w14:paraId="5110AF3D" w14:textId="77777777" w:rsidR="003175DD" w:rsidRDefault="003175DD" w:rsidP="003175DD">
      <w:pPr>
        <w:pStyle w:val="Normaalweb"/>
        <w:rPr>
          <w:rFonts w:ascii="Arial" w:hAnsi="Arial" w:cs="Arial"/>
          <w:color w:val="333333"/>
          <w:sz w:val="18"/>
          <w:szCs w:val="18"/>
        </w:rPr>
      </w:pPr>
      <w:r>
        <w:rPr>
          <w:rFonts w:ascii="Arial" w:hAnsi="Arial" w:cs="Arial"/>
          <w:color w:val="333333"/>
          <w:sz w:val="18"/>
          <w:szCs w:val="18"/>
        </w:rPr>
        <w:t xml:space="preserve">Daarnaast hebben we het ook over ziekte/arbeidsongeschiktheid, wanneer is iemand eigenlijk arbeidsongeschikt en wanneer is iemand weer hersteld? En hoe zit het met die tussentijdse </w:t>
      </w:r>
      <w:proofErr w:type="spellStart"/>
      <w:r>
        <w:rPr>
          <w:rFonts w:ascii="Arial" w:hAnsi="Arial" w:cs="Arial"/>
          <w:color w:val="333333"/>
          <w:sz w:val="18"/>
          <w:szCs w:val="18"/>
        </w:rPr>
        <w:t>hersteldmeldingen</w:t>
      </w:r>
      <w:proofErr w:type="spellEnd"/>
      <w:r>
        <w:rPr>
          <w:rFonts w:ascii="Arial" w:hAnsi="Arial" w:cs="Arial"/>
          <w:color w:val="333333"/>
          <w:sz w:val="18"/>
          <w:szCs w:val="18"/>
        </w:rPr>
        <w:t>?</w:t>
      </w:r>
    </w:p>
    <w:p w14:paraId="081F889C" w14:textId="77777777" w:rsidR="003175DD" w:rsidRDefault="003175DD" w:rsidP="003175DD">
      <w:pPr>
        <w:pStyle w:val="Normaalweb"/>
        <w:rPr>
          <w:rFonts w:ascii="Arial" w:hAnsi="Arial" w:cs="Arial"/>
          <w:color w:val="333333"/>
          <w:sz w:val="18"/>
          <w:szCs w:val="18"/>
        </w:rPr>
      </w:pPr>
      <w:r>
        <w:rPr>
          <w:rFonts w:ascii="Arial" w:hAnsi="Arial" w:cs="Arial"/>
          <w:color w:val="333333"/>
          <w:sz w:val="18"/>
          <w:szCs w:val="18"/>
        </w:rPr>
        <w:t>We gaan het ook hebben over regie pakken: Je leert hoe je proactief kunt zijn tijdens een ziekmelding en hoe je wél het gesprek kan aangaan, ondanks de privacy wetgeving en het feit dat je als huisarts niet een medische pet op hebt in je rol als werkgever.</w:t>
      </w:r>
    </w:p>
    <w:p w14:paraId="3CC88D28" w14:textId="77777777" w:rsidR="003175DD" w:rsidRDefault="003175DD" w:rsidP="003175DD">
      <w:pPr>
        <w:pStyle w:val="Normaalweb"/>
        <w:rPr>
          <w:rFonts w:ascii="Arial" w:hAnsi="Arial" w:cs="Arial"/>
          <w:color w:val="333333"/>
          <w:sz w:val="18"/>
          <w:szCs w:val="18"/>
        </w:rPr>
      </w:pPr>
      <w:r>
        <w:rPr>
          <w:rFonts w:ascii="Arial" w:hAnsi="Arial" w:cs="Arial"/>
          <w:color w:val="333333"/>
          <w:sz w:val="18"/>
          <w:szCs w:val="18"/>
        </w:rPr>
        <w:t>Ook wordt de ondersteuning van Nationale Nederlanden in samenwerking met HCS besproken.</w:t>
      </w:r>
    </w:p>
    <w:p w14:paraId="74DC121E" w14:textId="77777777" w:rsidR="003175DD" w:rsidRDefault="003175DD" w:rsidP="003175DD">
      <w:pPr>
        <w:pStyle w:val="Normaalweb"/>
        <w:numPr>
          <w:ilvl w:val="0"/>
          <w:numId w:val="1"/>
        </w:numPr>
      </w:pPr>
      <w:r>
        <w:rPr>
          <w:rFonts w:ascii="Arial" w:hAnsi="Arial" w:cs="Arial"/>
          <w:color w:val="333333"/>
          <w:sz w:val="18"/>
          <w:szCs w:val="18"/>
          <w:shd w:val="clear" w:color="auto" w:fill="FFFFFF"/>
        </w:rPr>
        <w:t>Wet verbetering Poortwachter</w:t>
      </w:r>
    </w:p>
    <w:p w14:paraId="39AFF9E4" w14:textId="77777777" w:rsidR="003175DD" w:rsidRDefault="003175DD" w:rsidP="003175DD">
      <w:pPr>
        <w:pStyle w:val="Normaalweb"/>
        <w:numPr>
          <w:ilvl w:val="0"/>
          <w:numId w:val="1"/>
        </w:numPr>
      </w:pPr>
      <w:r>
        <w:rPr>
          <w:rFonts w:ascii="Arial" w:hAnsi="Arial" w:cs="Arial"/>
          <w:color w:val="333333"/>
          <w:sz w:val="18"/>
          <w:szCs w:val="18"/>
          <w:shd w:val="clear" w:color="auto" w:fill="FFFFFF"/>
        </w:rPr>
        <w:t>Definitie arbeidsongeschiktheid</w:t>
      </w:r>
    </w:p>
    <w:p w14:paraId="2F12765F" w14:textId="77777777" w:rsidR="003175DD" w:rsidRDefault="003175DD" w:rsidP="003175DD">
      <w:pPr>
        <w:pStyle w:val="Normaalweb"/>
        <w:numPr>
          <w:ilvl w:val="0"/>
          <w:numId w:val="1"/>
        </w:numPr>
      </w:pPr>
      <w:r>
        <w:rPr>
          <w:rFonts w:ascii="Arial" w:hAnsi="Arial" w:cs="Arial"/>
          <w:color w:val="333333"/>
          <w:sz w:val="18"/>
          <w:szCs w:val="18"/>
          <w:shd w:val="clear" w:color="auto" w:fill="FFFFFF"/>
        </w:rPr>
        <w:t>(Deel-)</w:t>
      </w:r>
      <w:proofErr w:type="spellStart"/>
      <w:r>
        <w:rPr>
          <w:rFonts w:ascii="Arial" w:hAnsi="Arial" w:cs="Arial"/>
          <w:color w:val="333333"/>
          <w:sz w:val="18"/>
          <w:szCs w:val="18"/>
          <w:shd w:val="clear" w:color="auto" w:fill="FFFFFF"/>
        </w:rPr>
        <w:t>hersteldmelding</w:t>
      </w:r>
      <w:proofErr w:type="spellEnd"/>
    </w:p>
    <w:p w14:paraId="7253EC7B" w14:textId="77777777" w:rsidR="003175DD" w:rsidRDefault="003175DD" w:rsidP="003175DD">
      <w:pPr>
        <w:pStyle w:val="Normaalweb"/>
        <w:numPr>
          <w:ilvl w:val="0"/>
          <w:numId w:val="1"/>
        </w:numPr>
      </w:pPr>
      <w:r>
        <w:rPr>
          <w:rFonts w:ascii="Arial" w:hAnsi="Arial" w:cs="Arial"/>
          <w:color w:val="333333"/>
          <w:sz w:val="18"/>
          <w:szCs w:val="18"/>
          <w:shd w:val="clear" w:color="auto" w:fill="FFFFFF"/>
        </w:rPr>
        <w:t>Proactieve verzuimbegeleiding</w:t>
      </w:r>
    </w:p>
    <w:p w14:paraId="18A41FF3" w14:textId="77777777" w:rsidR="003175DD" w:rsidRDefault="003175DD" w:rsidP="003175DD">
      <w:pPr>
        <w:pStyle w:val="Normaalweb"/>
        <w:numPr>
          <w:ilvl w:val="0"/>
          <w:numId w:val="1"/>
        </w:numPr>
      </w:pPr>
      <w:r>
        <w:rPr>
          <w:rFonts w:ascii="Arial" w:hAnsi="Arial" w:cs="Arial"/>
          <w:color w:val="333333"/>
          <w:sz w:val="18"/>
          <w:szCs w:val="18"/>
          <w:shd w:val="clear" w:color="auto" w:fill="FFFFFF"/>
        </w:rPr>
        <w:t>Privacy wetgeving</w:t>
      </w:r>
    </w:p>
    <w:p w14:paraId="6B6A6B17" w14:textId="77777777" w:rsidR="003175DD" w:rsidRDefault="003175DD" w:rsidP="003175DD">
      <w:pPr>
        <w:pStyle w:val="Normaalweb"/>
        <w:numPr>
          <w:ilvl w:val="0"/>
          <w:numId w:val="1"/>
        </w:numPr>
      </w:pPr>
      <w:r>
        <w:rPr>
          <w:rFonts w:ascii="Arial" w:hAnsi="Arial" w:cs="Arial"/>
          <w:color w:val="333333"/>
          <w:sz w:val="18"/>
          <w:szCs w:val="18"/>
          <w:shd w:val="clear" w:color="auto" w:fill="FFFFFF"/>
        </w:rPr>
        <w:t>Ondersteuning van Nationale Nederlanden / HCS</w:t>
      </w:r>
    </w:p>
    <w:p w14:paraId="1EA9C2B4"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71020"/>
    <w:multiLevelType w:val="hybridMultilevel"/>
    <w:tmpl w:val="8EF86D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DD"/>
    <w:rsid w:val="001B2B18"/>
    <w:rsid w:val="003175DD"/>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120D"/>
  <w15:chartTrackingRefBased/>
  <w15:docId w15:val="{7F62A677-2CAE-4508-B1D1-3E949745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75DD"/>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175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12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D2F7F-BD11-43A1-B664-F84FBF452B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139BC1-C95C-4A06-8D57-4DCBFCB99EAB}">
  <ds:schemaRefs>
    <ds:schemaRef ds:uri="http://schemas.microsoft.com/sharepoint/v3/contenttype/forms"/>
  </ds:schemaRefs>
</ds:datastoreItem>
</file>

<file path=customXml/itemProps3.xml><?xml version="1.0" encoding="utf-8"?>
<ds:datastoreItem xmlns:ds="http://schemas.openxmlformats.org/officeDocument/2006/customXml" ds:itemID="{36BA8F8A-CC9E-4F32-90FB-C72A8B54FD1B}"/>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788</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2021-04-12T11:41:00Z</dcterms:created>
  <dcterms:modified xsi:type="dcterms:W3CDTF">2021-04-12T11:41:00Z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