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15DF5" w14:textId="77777777" w:rsidR="00BC7FBF" w:rsidRDefault="00BC7FBF" w:rsidP="00BC7FBF">
      <w:pPr>
        <w:spacing w:after="0" w:line="240" w:lineRule="auto"/>
        <w:rPr>
          <w:rStyle w:val="contentbody1"/>
          <w:rFonts w:ascii="Arial" w:hAnsi="Arial" w:cs="Arial"/>
          <w:sz w:val="20"/>
          <w:szCs w:val="20"/>
        </w:rPr>
      </w:pPr>
      <w:r>
        <w:rPr>
          <w:rFonts w:ascii="Arial" w:hAnsi="Arial" w:cs="Arial"/>
          <w:b/>
          <w:sz w:val="20"/>
          <w:szCs w:val="20"/>
        </w:rPr>
        <w:t>Programma:</w:t>
      </w:r>
    </w:p>
    <w:p w14:paraId="4F7E39B3" w14:textId="77777777" w:rsidR="00BC7FBF" w:rsidRDefault="00BC7FBF" w:rsidP="00BC7FBF">
      <w:pPr>
        <w:numPr>
          <w:ilvl w:val="0"/>
          <w:numId w:val="1"/>
        </w:numPr>
        <w:spacing w:before="100" w:beforeAutospacing="1" w:after="100" w:afterAutospacing="1" w:line="240" w:lineRule="auto"/>
        <w:rPr>
          <w:rFonts w:eastAsia="Times New Roman"/>
          <w:color w:val="333333"/>
          <w:sz w:val="18"/>
          <w:szCs w:val="18"/>
        </w:rPr>
      </w:pPr>
      <w:r>
        <w:rPr>
          <w:rFonts w:ascii="Arial" w:eastAsia="Times New Roman" w:hAnsi="Arial" w:cs="Arial"/>
          <w:b/>
          <w:bCs/>
          <w:color w:val="333333"/>
          <w:sz w:val="18"/>
          <w:szCs w:val="18"/>
        </w:rPr>
        <w:t>Inleiding CMIO-netwerk en bespreken CMIO rol</w:t>
      </w:r>
    </w:p>
    <w:p w14:paraId="38785CA0" w14:textId="77777777" w:rsidR="00BC7FBF" w:rsidRDefault="00BC7FBF" w:rsidP="00BC7FBF">
      <w:pPr>
        <w:spacing w:before="100" w:beforeAutospacing="1" w:after="100" w:afterAutospacing="1" w:line="240" w:lineRule="auto"/>
        <w:ind w:left="720"/>
        <w:rPr>
          <w:rFonts w:ascii="Arial" w:eastAsia="Times New Roman" w:hAnsi="Arial" w:cs="Arial"/>
          <w:color w:val="333333"/>
          <w:sz w:val="18"/>
          <w:szCs w:val="18"/>
        </w:rPr>
      </w:pPr>
      <w:r>
        <w:rPr>
          <w:rFonts w:ascii="Arial" w:eastAsia="Times New Roman" w:hAnsi="Arial" w:cs="Arial"/>
          <w:color w:val="333333"/>
          <w:sz w:val="18"/>
          <w:szCs w:val="18"/>
        </w:rPr>
        <w:t>Hierbij wordt ook gezamenlijk een interactieve stakeholdersanalyse besproken.</w:t>
      </w:r>
    </w:p>
    <w:p w14:paraId="7C862A3B" w14:textId="77777777" w:rsidR="00BC7FBF" w:rsidRDefault="00BC7FBF" w:rsidP="00BC7FBF">
      <w:pPr>
        <w:numPr>
          <w:ilvl w:val="0"/>
          <w:numId w:val="1"/>
        </w:num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b/>
          <w:bCs/>
          <w:color w:val="333333"/>
          <w:sz w:val="18"/>
          <w:szCs w:val="18"/>
        </w:rPr>
        <w:t>Inleiding 5 lagenmodel van NICTIZ</w:t>
      </w:r>
    </w:p>
    <w:p w14:paraId="420F1DE8" w14:textId="77777777" w:rsidR="00BC7FBF" w:rsidRDefault="00BC7FBF" w:rsidP="00BC7FBF">
      <w:pPr>
        <w:spacing w:before="100" w:beforeAutospacing="1" w:after="100" w:afterAutospacing="1" w:line="240" w:lineRule="auto"/>
        <w:ind w:left="720"/>
        <w:rPr>
          <w:rFonts w:ascii="Arial" w:eastAsia="Times New Roman" w:hAnsi="Arial" w:cs="Arial"/>
          <w:color w:val="333333"/>
          <w:sz w:val="18"/>
          <w:szCs w:val="18"/>
        </w:rPr>
      </w:pPr>
      <w:r>
        <w:rPr>
          <w:rFonts w:ascii="Arial" w:eastAsia="Times New Roman" w:hAnsi="Arial" w:cs="Arial"/>
          <w:color w:val="333333"/>
          <w:sz w:val="18"/>
          <w:szCs w:val="18"/>
        </w:rPr>
        <w:t>Hierbij wordt het interoperabiliteitsmodel uitgediept en leert men hoe dit model ondersteuning biedt bij verander- en IT- projecten.</w:t>
      </w:r>
    </w:p>
    <w:p w14:paraId="58FB2C84" w14:textId="77777777" w:rsidR="00BC7FBF" w:rsidRDefault="00BC7FBF" w:rsidP="00BC7FBF">
      <w:pPr>
        <w:spacing w:before="100" w:beforeAutospacing="1" w:after="100" w:afterAutospacing="1" w:line="240" w:lineRule="auto"/>
        <w:ind w:left="720"/>
        <w:rPr>
          <w:rFonts w:ascii="Arial" w:eastAsia="Times New Roman" w:hAnsi="Arial" w:cs="Arial"/>
          <w:color w:val="333333"/>
          <w:sz w:val="18"/>
          <w:szCs w:val="18"/>
        </w:rPr>
      </w:pPr>
      <w:r>
        <w:rPr>
          <w:rFonts w:ascii="Arial" w:eastAsia="Times New Roman" w:hAnsi="Arial" w:cs="Arial"/>
          <w:color w:val="333333"/>
          <w:sz w:val="18"/>
          <w:szCs w:val="18"/>
        </w:rPr>
        <w:t>Aan de hand van een interactief spel wordt de rol van de CMIO duidelijk.</w:t>
      </w:r>
    </w:p>
    <w:p w14:paraId="36E7989F" w14:textId="77777777" w:rsidR="00BC7FBF" w:rsidRDefault="00BC7FBF" w:rsidP="00BC7FBF">
      <w:pPr>
        <w:numPr>
          <w:ilvl w:val="0"/>
          <w:numId w:val="1"/>
        </w:num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b/>
          <w:bCs/>
          <w:color w:val="333333"/>
          <w:sz w:val="18"/>
          <w:szCs w:val="18"/>
        </w:rPr>
        <w:t>Eenheid van Taal</w:t>
      </w:r>
    </w:p>
    <w:p w14:paraId="6DD6EF57" w14:textId="77777777" w:rsidR="00BC7FBF" w:rsidRDefault="00BC7FBF" w:rsidP="00BC7FBF">
      <w:pPr>
        <w:spacing w:before="100" w:beforeAutospacing="1" w:after="100" w:afterAutospacing="1" w:line="240" w:lineRule="auto"/>
        <w:ind w:left="720"/>
        <w:rPr>
          <w:rFonts w:ascii="Arial" w:eastAsia="Times New Roman" w:hAnsi="Arial" w:cs="Arial"/>
          <w:color w:val="333333"/>
          <w:sz w:val="18"/>
          <w:szCs w:val="18"/>
        </w:rPr>
      </w:pPr>
      <w:r>
        <w:rPr>
          <w:rFonts w:ascii="Arial" w:eastAsia="Times New Roman" w:hAnsi="Arial" w:cs="Arial"/>
          <w:color w:val="333333"/>
          <w:sz w:val="18"/>
          <w:szCs w:val="18"/>
        </w:rPr>
        <w:t>Besproken wordt waarom standaardiseren noodzakelijk is en welke standaarden binnen en rond de 1</w:t>
      </w:r>
      <w:r>
        <w:rPr>
          <w:rFonts w:ascii="Arial" w:eastAsia="Times New Roman" w:hAnsi="Arial" w:cs="Arial"/>
          <w:color w:val="333333"/>
          <w:sz w:val="18"/>
          <w:szCs w:val="18"/>
          <w:vertAlign w:val="superscript"/>
        </w:rPr>
        <w:t>e</w:t>
      </w:r>
      <w:r>
        <w:rPr>
          <w:rFonts w:ascii="Arial" w:eastAsia="Times New Roman" w:hAnsi="Arial" w:cs="Arial"/>
          <w:color w:val="333333"/>
          <w:sz w:val="18"/>
          <w:szCs w:val="18"/>
        </w:rPr>
        <w:t> lijn worden gebruikt. Een aantal modellen en structuren worden toegelicht en hoe deze zijn ingebouwd binnen het HIS en worden ingezet bij onder andere de eOverdracht.</w:t>
      </w:r>
    </w:p>
    <w:p w14:paraId="69A8C5CD" w14:textId="77777777" w:rsidR="00BC7FBF" w:rsidRDefault="00BC7FBF" w:rsidP="00BC7FBF">
      <w:pPr>
        <w:spacing w:before="100" w:beforeAutospacing="1" w:after="100" w:afterAutospacing="1" w:line="240" w:lineRule="auto"/>
        <w:ind w:left="720"/>
        <w:rPr>
          <w:rFonts w:ascii="Arial" w:eastAsia="Times New Roman" w:hAnsi="Arial" w:cs="Arial"/>
          <w:color w:val="333333"/>
          <w:sz w:val="18"/>
          <w:szCs w:val="18"/>
        </w:rPr>
      </w:pPr>
      <w:r>
        <w:rPr>
          <w:rFonts w:ascii="Arial" w:eastAsia="Times New Roman" w:hAnsi="Arial" w:cs="Arial"/>
          <w:color w:val="333333"/>
          <w:sz w:val="18"/>
          <w:szCs w:val="18"/>
        </w:rPr>
        <w:t>Er wordt uitgebreid ingegaan op de Zorginformatiebouwstenen als klinisch concept en de Basisgegevensset Zorg.</w:t>
      </w:r>
    </w:p>
    <w:p w14:paraId="0AB94A94" w14:textId="77777777" w:rsidR="00BC7FBF" w:rsidRDefault="00BC7FBF" w:rsidP="00BC7FBF">
      <w:pPr>
        <w:spacing w:before="100" w:beforeAutospacing="1" w:after="100" w:afterAutospacing="1" w:line="240" w:lineRule="auto"/>
        <w:ind w:left="720"/>
        <w:rPr>
          <w:rFonts w:ascii="Arial" w:eastAsia="Times New Roman" w:hAnsi="Arial" w:cs="Arial"/>
          <w:color w:val="333333"/>
          <w:sz w:val="18"/>
          <w:szCs w:val="18"/>
        </w:rPr>
      </w:pPr>
      <w:r>
        <w:rPr>
          <w:rFonts w:ascii="Arial" w:eastAsia="Times New Roman" w:hAnsi="Arial" w:cs="Arial"/>
          <w:color w:val="333333"/>
          <w:sz w:val="18"/>
          <w:szCs w:val="18"/>
        </w:rPr>
        <w:t>Verder worden de terminologiestandaarden behandeld zoals SNOMED CT, LOINC, ICPC-1, de NHG-tabellen en ICD-10.</w:t>
      </w:r>
    </w:p>
    <w:p w14:paraId="016EC1F9" w14:textId="77777777" w:rsidR="00BC7FBF" w:rsidRDefault="00BC7FBF" w:rsidP="00BC7FBF">
      <w:pPr>
        <w:numPr>
          <w:ilvl w:val="0"/>
          <w:numId w:val="1"/>
        </w:num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b/>
          <w:bCs/>
          <w:color w:val="333333"/>
          <w:sz w:val="18"/>
          <w:szCs w:val="18"/>
        </w:rPr>
        <w:t>Wet- en regelgeving</w:t>
      </w:r>
    </w:p>
    <w:p w14:paraId="11141566" w14:textId="77777777" w:rsidR="00BC7FBF" w:rsidRDefault="00BC7FBF" w:rsidP="00BC7FBF">
      <w:pPr>
        <w:spacing w:before="100" w:beforeAutospacing="1" w:after="100" w:afterAutospacing="1" w:line="240" w:lineRule="auto"/>
        <w:ind w:left="720"/>
        <w:rPr>
          <w:rFonts w:ascii="Arial" w:eastAsia="Times New Roman" w:hAnsi="Arial" w:cs="Arial"/>
          <w:color w:val="333333"/>
          <w:sz w:val="18"/>
          <w:szCs w:val="18"/>
        </w:rPr>
      </w:pPr>
      <w:r>
        <w:rPr>
          <w:rFonts w:ascii="Arial" w:eastAsia="Times New Roman" w:hAnsi="Arial" w:cs="Arial"/>
          <w:color w:val="333333"/>
          <w:sz w:val="18"/>
          <w:szCs w:val="18"/>
        </w:rPr>
        <w:t>De belangrijkste wet- en regelgeving wordt besproken in het kader van het verzamelen en uitwisselen van informatie. Dit zijn de WEGIZ, NEN7510, AVG, WDO en onderdelen van de nieuwe MDR (software als medisch hulpmiddel). De belangrijkste implicaties voor de implementatie van deze wetgeving worden hierbij onderwezen.</w:t>
      </w:r>
    </w:p>
    <w:p w14:paraId="4A85966A" w14:textId="77777777" w:rsidR="00BC7FBF" w:rsidRDefault="00BC7FBF" w:rsidP="00BC7FBF">
      <w:pPr>
        <w:numPr>
          <w:ilvl w:val="0"/>
          <w:numId w:val="1"/>
        </w:num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b/>
          <w:bCs/>
          <w:color w:val="333333"/>
          <w:sz w:val="18"/>
          <w:szCs w:val="18"/>
        </w:rPr>
        <w:t>Beslissingsondersteuning/gebruikersvriendelijkheid</w:t>
      </w:r>
    </w:p>
    <w:p w14:paraId="01E833DF" w14:textId="77777777" w:rsidR="00BC7FBF" w:rsidRDefault="00BC7FBF" w:rsidP="00BC7FBF">
      <w:pPr>
        <w:spacing w:before="100" w:beforeAutospacing="1" w:after="100" w:afterAutospacing="1" w:line="240" w:lineRule="auto"/>
        <w:ind w:left="720"/>
        <w:rPr>
          <w:rFonts w:ascii="Arial" w:eastAsia="Times New Roman" w:hAnsi="Arial" w:cs="Arial"/>
          <w:color w:val="333333"/>
          <w:sz w:val="18"/>
          <w:szCs w:val="18"/>
        </w:rPr>
      </w:pPr>
      <w:r>
        <w:rPr>
          <w:rFonts w:ascii="Arial" w:eastAsia="Times New Roman" w:hAnsi="Arial" w:cs="Arial"/>
          <w:color w:val="333333"/>
          <w:sz w:val="18"/>
          <w:szCs w:val="18"/>
        </w:rPr>
        <w:t>Hoe waarde toegevoegd kan worden door middel van software wordt uitgelegd aan de hand van de bijvoorbeeld beslisregels (zoals deze worden gebruikt bij bijvoorbeeld het voorschrijven van medicatie bij Medicom smanrt / NHGdoc). Daarnaast wordt het mogelijke gebruik van Big Data en AI toegelicht mede aan de hand van enkele voorbeelden.</w:t>
      </w:r>
    </w:p>
    <w:p w14:paraId="441A953A" w14:textId="77777777" w:rsidR="00BC7FBF" w:rsidRDefault="00BC7FBF" w:rsidP="00BC7FBF">
      <w:pPr>
        <w:spacing w:before="100" w:beforeAutospacing="1" w:after="100" w:afterAutospacing="1" w:line="240" w:lineRule="auto"/>
        <w:ind w:left="720"/>
        <w:rPr>
          <w:rFonts w:ascii="Arial" w:eastAsia="Times New Roman" w:hAnsi="Arial" w:cs="Arial"/>
          <w:color w:val="333333"/>
          <w:sz w:val="18"/>
          <w:szCs w:val="18"/>
        </w:rPr>
      </w:pPr>
      <w:r>
        <w:rPr>
          <w:rFonts w:ascii="Arial" w:eastAsia="Times New Roman" w:hAnsi="Arial" w:cs="Arial"/>
          <w:color w:val="333333"/>
          <w:sz w:val="18"/>
          <w:szCs w:val="18"/>
        </w:rPr>
        <w:t>Het goed kunnen vastleggen van data wordt behandeld. Hierbij komen de onderdelen zoals “wat is gebruikersvriendelijkheid, HIMSS usability principes en Nielsen/Zhan heuristieken aan bod.</w:t>
      </w:r>
    </w:p>
    <w:p w14:paraId="4ADBBA26" w14:textId="77777777" w:rsidR="00BC7FBF" w:rsidRDefault="00BC7FBF" w:rsidP="00BC7FBF">
      <w:pPr>
        <w:numPr>
          <w:ilvl w:val="0"/>
          <w:numId w:val="1"/>
        </w:num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b/>
          <w:bCs/>
          <w:color w:val="333333"/>
          <w:sz w:val="18"/>
          <w:szCs w:val="18"/>
        </w:rPr>
        <w:t>Netwerkgeneeskunde</w:t>
      </w:r>
    </w:p>
    <w:p w14:paraId="6A8119BF" w14:textId="77777777" w:rsidR="00BC7FBF" w:rsidRDefault="00BC7FBF" w:rsidP="00BC7FBF">
      <w:pPr>
        <w:spacing w:before="100" w:beforeAutospacing="1" w:after="100" w:afterAutospacing="1" w:line="240" w:lineRule="auto"/>
        <w:ind w:left="720"/>
        <w:rPr>
          <w:rFonts w:ascii="Arial" w:eastAsia="Times New Roman" w:hAnsi="Arial" w:cs="Arial"/>
          <w:color w:val="333333"/>
          <w:sz w:val="18"/>
          <w:szCs w:val="18"/>
        </w:rPr>
      </w:pPr>
      <w:r>
        <w:rPr>
          <w:rFonts w:ascii="Arial" w:eastAsia="Times New Roman" w:hAnsi="Arial" w:cs="Arial"/>
          <w:color w:val="333333"/>
          <w:sz w:val="18"/>
          <w:szCs w:val="18"/>
        </w:rPr>
        <w:t>Wat is netwerkgeneeskunde en welke softwaretoepassingen kunnen hierbij ondersteunen. De verschillende eHealth toepassingen zoals PGO’s, patiëntportalen, Keten Informatie Systemen KIS, gebruik van App’s en eHealthtoepassingen zoals SanaNet en Luscii worden besproken waar bij de overeenkomsten en verschillen zullen worden uitgelegd.</w:t>
      </w:r>
    </w:p>
    <w:p w14:paraId="75C59B56" w14:textId="77777777" w:rsidR="00BC7FBF" w:rsidRDefault="00BC7FBF" w:rsidP="00BC7FBF">
      <w:pPr>
        <w:numPr>
          <w:ilvl w:val="0"/>
          <w:numId w:val="1"/>
        </w:num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b/>
          <w:bCs/>
          <w:color w:val="333333"/>
          <w:sz w:val="18"/>
          <w:szCs w:val="18"/>
        </w:rPr>
        <w:t>Gegevensuitwisseling</w:t>
      </w:r>
    </w:p>
    <w:p w14:paraId="38E5221C" w14:textId="77777777" w:rsidR="00BC7FBF" w:rsidRDefault="00BC7FBF" w:rsidP="00BC7FBF">
      <w:pPr>
        <w:spacing w:before="100" w:beforeAutospacing="1" w:after="100" w:afterAutospacing="1" w:line="240" w:lineRule="auto"/>
        <w:ind w:left="720"/>
        <w:rPr>
          <w:rFonts w:ascii="Arial" w:eastAsia="Times New Roman" w:hAnsi="Arial" w:cs="Arial"/>
          <w:color w:val="333333"/>
          <w:sz w:val="18"/>
          <w:szCs w:val="18"/>
        </w:rPr>
      </w:pPr>
      <w:r>
        <w:rPr>
          <w:rFonts w:ascii="Arial" w:eastAsia="Times New Roman" w:hAnsi="Arial" w:cs="Arial"/>
          <w:color w:val="333333"/>
          <w:sz w:val="18"/>
          <w:szCs w:val="18"/>
        </w:rPr>
        <w:t>Er zijn verschillende standaarden en manieren in gebruik voor het uitwisselen van informatie. De belangrijkste waarmee de huisartsen te maken krijgen zullen nader worden toegelicht. Dit betreffen Edifact, Zorgmail, HL7, FHIR, LSP, eOvedracht, Zorgdomein en VECOZO.</w:t>
      </w:r>
    </w:p>
    <w:p w14:paraId="495A6D5B" w14:textId="77777777" w:rsidR="00BC7FBF" w:rsidRDefault="00BC7FBF" w:rsidP="00BC7FBF">
      <w:pPr>
        <w:numPr>
          <w:ilvl w:val="0"/>
          <w:numId w:val="1"/>
        </w:num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b/>
          <w:bCs/>
          <w:color w:val="333333"/>
          <w:sz w:val="18"/>
          <w:szCs w:val="18"/>
        </w:rPr>
        <w:t>Versnellingsprogramma’s</w:t>
      </w:r>
    </w:p>
    <w:p w14:paraId="2D220617" w14:textId="77777777" w:rsidR="00BC7FBF" w:rsidRDefault="00BC7FBF" w:rsidP="00BC7FBF">
      <w:pPr>
        <w:spacing w:before="100" w:beforeAutospacing="1" w:after="100" w:afterAutospacing="1" w:line="240" w:lineRule="auto"/>
        <w:ind w:left="720"/>
        <w:rPr>
          <w:rFonts w:ascii="Arial" w:eastAsia="Times New Roman" w:hAnsi="Arial" w:cs="Arial"/>
          <w:color w:val="333333"/>
          <w:sz w:val="18"/>
          <w:szCs w:val="18"/>
        </w:rPr>
      </w:pPr>
      <w:r>
        <w:rPr>
          <w:rFonts w:ascii="Arial" w:eastAsia="Times New Roman" w:hAnsi="Arial" w:cs="Arial"/>
          <w:color w:val="333333"/>
          <w:sz w:val="18"/>
          <w:szCs w:val="18"/>
        </w:rPr>
        <w:t>Er zijn verschillende versnellingsprogramma’s om met name de gegevensuitwisseling te stimuleren. De verschillende VIPP-programma’s zullen worden benoemd samen met de MedMij afsprakenstelsel.</w:t>
      </w:r>
    </w:p>
    <w:p w14:paraId="0D506585" w14:textId="77777777" w:rsidR="00BC7FBF" w:rsidRDefault="00BC7FBF" w:rsidP="00BC7FBF">
      <w:pPr>
        <w:numPr>
          <w:ilvl w:val="0"/>
          <w:numId w:val="1"/>
        </w:num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b/>
          <w:bCs/>
          <w:color w:val="333333"/>
          <w:sz w:val="18"/>
          <w:szCs w:val="18"/>
        </w:rPr>
        <w:lastRenderedPageBreak/>
        <w:t>Verandermanagement / Governance</w:t>
      </w:r>
    </w:p>
    <w:p w14:paraId="60534587" w14:textId="77777777" w:rsidR="00BC7FBF" w:rsidRDefault="00BC7FBF" w:rsidP="00BC7FBF">
      <w:pPr>
        <w:spacing w:before="100" w:beforeAutospacing="1" w:after="100" w:afterAutospacing="1" w:line="240" w:lineRule="auto"/>
        <w:ind w:left="720"/>
        <w:rPr>
          <w:rFonts w:ascii="Arial" w:eastAsia="Times New Roman" w:hAnsi="Arial" w:cs="Arial"/>
          <w:color w:val="333333"/>
          <w:sz w:val="18"/>
          <w:szCs w:val="18"/>
        </w:rPr>
      </w:pPr>
      <w:r>
        <w:rPr>
          <w:rFonts w:ascii="Arial" w:eastAsia="Times New Roman" w:hAnsi="Arial" w:cs="Arial"/>
          <w:color w:val="333333"/>
          <w:sz w:val="18"/>
          <w:szCs w:val="18"/>
        </w:rPr>
        <w:t>Alle IT-projecten zijn trajecten waar allemaal veranderkundige aspecten belangrijk zijn voor een goede adoptie van de informatietechnologie. Deze zullen nader worden toegelicht. Verder zal besproken worden welke rol de eerstelijns CMIO kan en moet innemen bij de besturing van deze grote (veelal regionale) projecten.</w:t>
      </w:r>
    </w:p>
    <w:p w14:paraId="7689C123" w14:textId="77777777" w:rsidR="00915FCF" w:rsidRDefault="00915FCF"/>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64E87"/>
    <w:multiLevelType w:val="multilevel"/>
    <w:tmpl w:val="972CD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BF"/>
    <w:rsid w:val="001B2B18"/>
    <w:rsid w:val="00915FCF"/>
    <w:rsid w:val="00BC7F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1C30"/>
  <w15:chartTrackingRefBased/>
  <w15:docId w15:val="{1873BAD5-D653-460E-A730-DEBA5A2F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7FBF"/>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ontentbody1">
    <w:name w:val="contentbody1"/>
    <w:basedOn w:val="Standaardalinea-lettertype"/>
    <w:rsid w:val="00BC7FBF"/>
    <w:rPr>
      <w:rFonts w:ascii="Verdana" w:hAnsi="Verdana" w:hint="default"/>
      <w:color w:val="514F4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2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2" ma:contentTypeDescription="Een nieuw document maken." ma:contentTypeScope="" ma:versionID="401e3c3976b845dc6d29089f81d6fe3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041f26d7f3a21c9528f5d84b2620f6c2"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D2F7F-BD11-43A1-B664-F84FBF452B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139BC1-C95C-4A06-8D57-4DCBFCB99EAB}">
  <ds:schemaRefs>
    <ds:schemaRef ds:uri="http://schemas.microsoft.com/sharepoint/v3/contenttype/forms"/>
  </ds:schemaRefs>
</ds:datastoreItem>
</file>

<file path=customXml/itemProps3.xml><?xml version="1.0" encoding="utf-8"?>
<ds:datastoreItem xmlns:ds="http://schemas.openxmlformats.org/officeDocument/2006/customXml" ds:itemID="{06896336-7891-4D0E-B48A-2E3A85FF7B0B}"/>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2529</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2021-03-23T12:24:00Z</dcterms:created>
  <dcterms:modified xsi:type="dcterms:W3CDTF">2021-03-23T12:24:00Z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