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9002" w14:textId="0A96341F" w:rsidR="00574A7F" w:rsidRPr="00574A7F" w:rsidRDefault="00BA06F1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Samenloop </w:t>
      </w:r>
      <w:proofErr w:type="spellStart"/>
      <w:r>
        <w:rPr>
          <w:rFonts w:ascii="Verdana" w:hAnsi="Verdana"/>
          <w:sz w:val="24"/>
          <w:szCs w:val="24"/>
        </w:rPr>
        <w:t>WvGGZ</w:t>
      </w:r>
      <w:proofErr w:type="spellEnd"/>
      <w:r>
        <w:rPr>
          <w:rFonts w:ascii="Verdana" w:hAnsi="Verdana"/>
          <w:sz w:val="24"/>
          <w:szCs w:val="24"/>
        </w:rPr>
        <w:t xml:space="preserve"> - WZD</w:t>
      </w:r>
    </w:p>
    <w:p w14:paraId="5B3F67F4" w14:textId="05363992" w:rsidR="00045DB8" w:rsidRPr="00D31AC2" w:rsidRDefault="00ED7F11" w:rsidP="00D31AC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A06F1">
        <w:rPr>
          <w:rFonts w:ascii="Verdana" w:hAnsi="Verdana"/>
          <w:sz w:val="20"/>
          <w:szCs w:val="20"/>
        </w:rPr>
        <w:t xml:space="preserve"> juli, Conferentiecentrum Woudschoten, Zeist</w:t>
      </w:r>
    </w:p>
    <w:p w14:paraId="2A83E391" w14:textId="77777777" w:rsidR="00AD09C8" w:rsidRDefault="00AD09C8"/>
    <w:p w14:paraId="20BE090B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356DBCE5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4DF4651F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33D83E7D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09E20E4A" w14:textId="77777777"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353A655B" w14:textId="75756091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eastAsiaTheme="minorHAnsi" w:hAnsi="Verdana" w:cs="MetaNormal-Roman"/>
          <w:color w:val="757477"/>
          <w:sz w:val="18"/>
          <w:szCs w:val="18"/>
          <w:lang w:eastAsia="en-US"/>
        </w:rPr>
        <w:t xml:space="preserve">- </w:t>
      </w:r>
      <w:r w:rsidRPr="00BA06F1">
        <w:rPr>
          <w:rFonts w:ascii="Verdana" w:hAnsi="Verdana" w:cstheme="minorHAnsi"/>
          <w:sz w:val="18"/>
          <w:szCs w:val="18"/>
        </w:rPr>
        <w:t xml:space="preserve">overzicht van de actuele ontwikkelingen </w:t>
      </w:r>
    </w:p>
    <w:p w14:paraId="503F99AF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 xml:space="preserve">- </w:t>
      </w:r>
      <w:r w:rsidRPr="00BA06F1">
        <w:rPr>
          <w:rFonts w:ascii="Verdana" w:hAnsi="Verdana" w:cstheme="minorHAnsi"/>
          <w:sz w:val="18"/>
          <w:szCs w:val="18"/>
        </w:rPr>
        <w:t>jurisprudentie met betrekking tot de samenloop</w:t>
      </w:r>
      <w:r w:rsidRPr="00BA06F1">
        <w:rPr>
          <w:rFonts w:ascii="Verdana" w:hAnsi="Verdana" w:cstheme="minorHAnsi"/>
          <w:sz w:val="18"/>
          <w:szCs w:val="18"/>
        </w:rPr>
        <w:t xml:space="preserve"> van beide wetten</w:t>
      </w:r>
    </w:p>
    <w:p w14:paraId="1E73867A" w14:textId="0B0B5982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We bespreken o.a.</w:t>
      </w:r>
      <w:r>
        <w:rPr>
          <w:rFonts w:ascii="Verdana" w:hAnsi="Verdana" w:cstheme="minorHAnsi"/>
          <w:sz w:val="18"/>
          <w:szCs w:val="18"/>
        </w:rPr>
        <w:t>*</w:t>
      </w:r>
      <w:r w:rsidRPr="00BA06F1">
        <w:rPr>
          <w:rFonts w:ascii="Verdana" w:hAnsi="Verdana" w:cstheme="minorHAnsi"/>
          <w:sz w:val="18"/>
          <w:szCs w:val="18"/>
        </w:rPr>
        <w:t>:</w:t>
      </w:r>
    </w:p>
    <w:p w14:paraId="50FAB9AE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 xml:space="preserve">• Wat zijn de belangrijkste verschillen tussen de </w:t>
      </w:r>
      <w:proofErr w:type="spellStart"/>
      <w:r w:rsidRPr="00BA06F1">
        <w:rPr>
          <w:rFonts w:ascii="Verdana" w:hAnsi="Verdana" w:cstheme="minorHAnsi"/>
          <w:sz w:val="18"/>
          <w:szCs w:val="18"/>
        </w:rPr>
        <w:t>Wvggz</w:t>
      </w:r>
      <w:proofErr w:type="spellEnd"/>
      <w:r w:rsidRPr="00BA06F1">
        <w:rPr>
          <w:rFonts w:ascii="Verdana" w:hAnsi="Verdana" w:cstheme="minorHAnsi"/>
          <w:sz w:val="18"/>
          <w:szCs w:val="18"/>
        </w:rPr>
        <w:t xml:space="preserve"> en de </w:t>
      </w:r>
      <w:proofErr w:type="spellStart"/>
      <w:r w:rsidRPr="00BA06F1">
        <w:rPr>
          <w:rFonts w:ascii="Verdana" w:hAnsi="Verdana" w:cstheme="minorHAnsi"/>
          <w:sz w:val="18"/>
          <w:szCs w:val="18"/>
        </w:rPr>
        <w:t>Wzd</w:t>
      </w:r>
      <w:proofErr w:type="spellEnd"/>
      <w:r w:rsidRPr="00BA06F1">
        <w:rPr>
          <w:rFonts w:ascii="Verdana" w:hAnsi="Verdana" w:cstheme="minorHAnsi"/>
          <w:sz w:val="18"/>
          <w:szCs w:val="18"/>
        </w:rPr>
        <w:t>?</w:t>
      </w:r>
    </w:p>
    <w:p w14:paraId="3DB22D5D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• Hoe bepaalt u welke wet van toepassing is?</w:t>
      </w:r>
    </w:p>
    <w:p w14:paraId="77832ADD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• Welke factoren zijn daarbij relevant?</w:t>
      </w:r>
    </w:p>
    <w:p w14:paraId="7E105791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• Hoe zit het met gelijkgestelde aandoeningen?</w:t>
      </w:r>
    </w:p>
    <w:p w14:paraId="53FC5C79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• Wie is bevoegd om de medische verklaring te schrijven?</w:t>
      </w:r>
    </w:p>
    <w:p w14:paraId="13745F1B" w14:textId="77777777" w:rsidR="00BA06F1" w:rsidRPr="00BA06F1" w:rsidRDefault="00BA06F1" w:rsidP="00BA06F1">
      <w:pPr>
        <w:autoSpaceDE w:val="0"/>
        <w:autoSpaceDN w:val="0"/>
        <w:adjustRightInd w:val="0"/>
        <w:ind w:firstLine="993"/>
        <w:rPr>
          <w:rFonts w:ascii="Verdana" w:hAnsi="Verdana" w:cstheme="minorHAnsi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>• Hoe is de overplaatsing van patiënten van de ene naar de andere wet geregeld?</w:t>
      </w:r>
    </w:p>
    <w:p w14:paraId="20D8BE1A" w14:textId="06B55373" w:rsidR="00BA06F1" w:rsidRDefault="00BA06F1" w:rsidP="00BA06F1">
      <w:pPr>
        <w:autoSpaceDE w:val="0"/>
        <w:autoSpaceDN w:val="0"/>
        <w:adjustRightInd w:val="0"/>
        <w:ind w:right="-851" w:firstLine="993"/>
        <w:rPr>
          <w:rFonts w:ascii="Verdana" w:hAnsi="Verdana"/>
          <w:sz w:val="18"/>
          <w:szCs w:val="18"/>
        </w:rPr>
      </w:pPr>
      <w:r w:rsidRPr="00BA06F1">
        <w:rPr>
          <w:rFonts w:ascii="Verdana" w:hAnsi="Verdana" w:cstheme="minorHAnsi"/>
          <w:sz w:val="18"/>
          <w:szCs w:val="18"/>
        </w:rPr>
        <w:t xml:space="preserve">• In hoeverre mogen patiënten tijdelijk op een </w:t>
      </w:r>
      <w:proofErr w:type="spellStart"/>
      <w:r w:rsidRPr="00BA06F1">
        <w:rPr>
          <w:rFonts w:ascii="Verdana" w:hAnsi="Verdana" w:cstheme="minorHAnsi"/>
          <w:sz w:val="18"/>
          <w:szCs w:val="18"/>
        </w:rPr>
        <w:t>cris</w:t>
      </w:r>
      <w:r>
        <w:rPr>
          <w:rFonts w:ascii="Verdana" w:hAnsi="Verdana" w:cstheme="minorHAnsi"/>
          <w:sz w:val="18"/>
          <w:szCs w:val="18"/>
        </w:rPr>
        <w:t>i</w:t>
      </w:r>
      <w:r w:rsidRPr="00BA06F1">
        <w:rPr>
          <w:rFonts w:ascii="Verdana" w:hAnsi="Verdana" w:cstheme="minorHAnsi"/>
          <w:sz w:val="18"/>
          <w:szCs w:val="18"/>
        </w:rPr>
        <w:t>sbed</w:t>
      </w:r>
      <w:proofErr w:type="spellEnd"/>
      <w:r w:rsidRPr="00BA06F1">
        <w:rPr>
          <w:rFonts w:ascii="Verdana" w:hAnsi="Verdana" w:cstheme="minorHAnsi"/>
          <w:sz w:val="18"/>
          <w:szCs w:val="18"/>
        </w:rPr>
        <w:t xml:space="preserve"> onder de ‘verkeerde’ wet</w:t>
      </w:r>
      <w:r w:rsidRPr="00BA06F1">
        <w:rPr>
          <w:rFonts w:ascii="Verdana" w:hAnsi="Verdana"/>
          <w:sz w:val="18"/>
          <w:szCs w:val="18"/>
        </w:rPr>
        <w:t xml:space="preserve"> verblijven?</w:t>
      </w:r>
    </w:p>
    <w:p w14:paraId="66BE5DAB" w14:textId="20C0D5DA" w:rsidR="00182F1E" w:rsidRPr="00BA06F1" w:rsidRDefault="00BA06F1" w:rsidP="00BA06F1">
      <w:pPr>
        <w:autoSpaceDE w:val="0"/>
        <w:autoSpaceDN w:val="0"/>
        <w:adjustRightInd w:val="0"/>
        <w:ind w:right="-851" w:firstLine="993"/>
        <w:rPr>
          <w:rFonts w:ascii="Verdana" w:hAnsi="Verdana"/>
          <w:sz w:val="18"/>
          <w:szCs w:val="18"/>
        </w:rPr>
      </w:pPr>
      <w:r w:rsidRPr="00BA06F1">
        <w:rPr>
          <w:rFonts w:ascii="Verdana" w:hAnsi="Verdana"/>
          <w:sz w:val="18"/>
          <w:szCs w:val="18"/>
        </w:rPr>
        <w:t>• Welke oplossingen zijn er reeds gevonden voor knelpunten in de praktijk?</w:t>
      </w:r>
    </w:p>
    <w:p w14:paraId="2C9EE970" w14:textId="77777777" w:rsidR="00BA06F1" w:rsidRDefault="00BA06F1" w:rsidP="00BA06F1">
      <w:pPr>
        <w:pStyle w:val="Geenafstand1"/>
        <w:rPr>
          <w:rFonts w:ascii="Verdana" w:hAnsi="Verdana"/>
          <w:sz w:val="18"/>
          <w:szCs w:val="18"/>
        </w:rPr>
      </w:pPr>
    </w:p>
    <w:p w14:paraId="78CDD257" w14:textId="0208F4AB" w:rsidR="00BA06F1" w:rsidRPr="00923445" w:rsidRDefault="00BA06F1" w:rsidP="00BA06F1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0-1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uur nog een korte theepauze.</w:t>
      </w:r>
    </w:p>
    <w:p w14:paraId="76A826B0" w14:textId="77777777" w:rsidR="00BA06F1" w:rsidRDefault="00BA06F1" w:rsidP="00BA06F1">
      <w:pPr>
        <w:ind w:right="-851"/>
        <w:rPr>
          <w:rFonts w:ascii="Verdana" w:hAnsi="Verdana"/>
          <w:b/>
          <w:sz w:val="18"/>
          <w:szCs w:val="18"/>
        </w:rPr>
      </w:pPr>
    </w:p>
    <w:p w14:paraId="6816F870" w14:textId="42C066FC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12.00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5445D6C6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164D4DF6" w14:textId="77777777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.00 uur vervolg programma</w:t>
      </w:r>
      <w:r w:rsidR="00AA1DDB">
        <w:rPr>
          <w:rFonts w:ascii="Verdana" w:hAnsi="Verdana"/>
          <w:sz w:val="18"/>
          <w:szCs w:val="18"/>
        </w:rPr>
        <w:t xml:space="preserve"> en casuïstiek</w:t>
      </w:r>
      <w:r>
        <w:rPr>
          <w:rFonts w:ascii="Verdana" w:hAnsi="Verdana"/>
          <w:sz w:val="18"/>
          <w:szCs w:val="18"/>
        </w:rPr>
        <w:t>*</w:t>
      </w:r>
    </w:p>
    <w:p w14:paraId="2EB49CA7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61EA74AE" w14:textId="77777777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14.30-14.45 uur nog een korte theepauze.</w:t>
      </w:r>
    </w:p>
    <w:p w14:paraId="7A8B1205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443F4FB7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</w:t>
      </w:r>
      <w:r w:rsidR="00AA1DDB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b/>
          <w:sz w:val="18"/>
          <w:szCs w:val="18"/>
        </w:rPr>
        <w:t xml:space="preserve"> uur afsluiting</w:t>
      </w:r>
    </w:p>
    <w:p w14:paraId="4BE1E9BC" w14:textId="77777777" w:rsidR="00AD09C8" w:rsidRDefault="00AD09C8" w:rsidP="00574A7F">
      <w:pPr>
        <w:pStyle w:val="Geenafstand1"/>
        <w:rPr>
          <w:rFonts w:ascii="Verdana" w:hAnsi="Verdana"/>
          <w:sz w:val="18"/>
          <w:szCs w:val="18"/>
        </w:rPr>
      </w:pPr>
    </w:p>
    <w:p w14:paraId="34D0AB5D" w14:textId="77777777" w:rsidR="00A434ED" w:rsidRPr="00923445" w:rsidRDefault="00A434ED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5473" w14:textId="77777777" w:rsidR="005E5392" w:rsidRDefault="005E5392" w:rsidP="00574A7F">
      <w:r>
        <w:separator/>
      </w:r>
    </w:p>
  </w:endnote>
  <w:endnote w:type="continuationSeparator" w:id="0">
    <w:p w14:paraId="4069B1AB" w14:textId="77777777" w:rsidR="005E5392" w:rsidRDefault="005E5392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45C4" w14:textId="77777777" w:rsidR="005E5392" w:rsidRDefault="005E5392" w:rsidP="00574A7F">
      <w:r>
        <w:separator/>
      </w:r>
    </w:p>
  </w:footnote>
  <w:footnote w:type="continuationSeparator" w:id="0">
    <w:p w14:paraId="4C997BEC" w14:textId="77777777" w:rsidR="005E5392" w:rsidRDefault="005E5392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1231" w14:textId="77777777" w:rsidR="00574A7F" w:rsidRDefault="00AA1DDB">
    <w:pPr>
      <w:pStyle w:val="Koptekst"/>
    </w:pPr>
    <w:r>
      <w:rPr>
        <w:noProof/>
      </w:rPr>
      <w:drawing>
        <wp:inline distT="0" distB="0" distL="0" distR="0" wp14:anchorId="2265222D" wp14:editId="1CDCCD1A">
          <wp:extent cx="1658112" cy="39014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C036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510C"/>
    <w:multiLevelType w:val="hybridMultilevel"/>
    <w:tmpl w:val="B52E34FC"/>
    <w:lvl w:ilvl="0" w:tplc="1B4EC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A48"/>
    <w:multiLevelType w:val="hybridMultilevel"/>
    <w:tmpl w:val="0FD48800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92B"/>
    <w:multiLevelType w:val="hybridMultilevel"/>
    <w:tmpl w:val="0A3605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182F1E"/>
    <w:rsid w:val="004A168C"/>
    <w:rsid w:val="004F5D6C"/>
    <w:rsid w:val="005044DA"/>
    <w:rsid w:val="00574A7F"/>
    <w:rsid w:val="00584140"/>
    <w:rsid w:val="005E5392"/>
    <w:rsid w:val="00636730"/>
    <w:rsid w:val="00655421"/>
    <w:rsid w:val="00696248"/>
    <w:rsid w:val="006A3A1F"/>
    <w:rsid w:val="006B6461"/>
    <w:rsid w:val="007A21B8"/>
    <w:rsid w:val="008114EC"/>
    <w:rsid w:val="00886B90"/>
    <w:rsid w:val="00923445"/>
    <w:rsid w:val="009A1D7B"/>
    <w:rsid w:val="00A434ED"/>
    <w:rsid w:val="00AA1DDB"/>
    <w:rsid w:val="00AC05D5"/>
    <w:rsid w:val="00AD09C8"/>
    <w:rsid w:val="00B22D01"/>
    <w:rsid w:val="00B30A06"/>
    <w:rsid w:val="00BA06F1"/>
    <w:rsid w:val="00CA5E80"/>
    <w:rsid w:val="00CE467D"/>
    <w:rsid w:val="00D31AC2"/>
    <w:rsid w:val="00D42989"/>
    <w:rsid w:val="00DE356D"/>
    <w:rsid w:val="00ED7F11"/>
    <w:rsid w:val="00EE1789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64B0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2021-03-23T12:28:00Z</dcterms:created>
  <dcterms:modified xsi:type="dcterms:W3CDTF">2021-03-23T12:28:00Z</dcterms:modified>
</cp:coreProperties>
</file>