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51409" w14:textId="1CF17A47" w:rsidR="00D45A89" w:rsidRPr="00D45A89" w:rsidRDefault="00D45A89">
      <w:pPr>
        <w:rPr>
          <w:u w:val="single"/>
        </w:rPr>
      </w:pPr>
      <w:r w:rsidRPr="00D45A89">
        <w:rPr>
          <w:u w:val="single"/>
        </w:rPr>
        <w:t>Programma</w:t>
      </w:r>
    </w:p>
    <w:p w14:paraId="7FD95529" w14:textId="03B1D856" w:rsidR="00917937" w:rsidRDefault="00D45A89">
      <w:r>
        <w:t xml:space="preserve">20.00 – 20.05 uur </w:t>
      </w:r>
      <w:r>
        <w:tab/>
        <w:t>Welkom en introductie</w:t>
      </w:r>
    </w:p>
    <w:p w14:paraId="63F7DD75" w14:textId="70856978" w:rsidR="00D45A89" w:rsidRDefault="00D45A89">
      <w:r>
        <w:t>20.05 – 20.20 uur</w:t>
      </w:r>
      <w:r>
        <w:tab/>
        <w:t>Leefstijl; het belang ervan, zeker in deze tijd.</w:t>
      </w:r>
    </w:p>
    <w:p w14:paraId="3F62AB1F" w14:textId="4BE97D1A" w:rsidR="00D45A89" w:rsidRDefault="00D45A89">
      <w:r>
        <w:t>20.20 – 20.35 uur</w:t>
      </w:r>
      <w:r>
        <w:tab/>
        <w:t>Leefstijl als preventie en medicijn; hoe gaat dat in zijn werk?</w:t>
      </w:r>
    </w:p>
    <w:p w14:paraId="42CD2DA7" w14:textId="55D5BC9E" w:rsidR="00D45A89" w:rsidRDefault="00D45A89">
      <w:r>
        <w:t>20.35 – 20.55 uur</w:t>
      </w:r>
      <w:r>
        <w:tab/>
        <w:t>Het leefstijlgesprek; hoe pak je dit aan in de spreekkamer?</w:t>
      </w:r>
    </w:p>
    <w:p w14:paraId="34AF2EE5" w14:textId="1C1BDBE0" w:rsidR="00D45A89" w:rsidRDefault="00D45A89">
      <w:r>
        <w:t xml:space="preserve">20.55 – 21.00 uur </w:t>
      </w:r>
      <w:r>
        <w:tab/>
        <w:t xml:space="preserve">Korte pauze  </w:t>
      </w:r>
    </w:p>
    <w:p w14:paraId="4E78D8C8" w14:textId="716B7D19" w:rsidR="00D45A89" w:rsidRDefault="00D45A89" w:rsidP="00D45A89">
      <w:r>
        <w:t>21.00 – 21.10 uur</w:t>
      </w:r>
      <w:r>
        <w:tab/>
        <w:t>Het l</w:t>
      </w:r>
      <w:r>
        <w:t>eefstijlroer; hét hulpmiddel voor in de spreekkamer</w:t>
      </w:r>
      <w:r>
        <w:t>.</w:t>
      </w:r>
    </w:p>
    <w:p w14:paraId="7C3B5418" w14:textId="14051A95" w:rsidR="00D45A89" w:rsidRDefault="00D45A89" w:rsidP="00D45A89">
      <w:r>
        <w:t>21.10 – 21.30 uur</w:t>
      </w:r>
      <w:r>
        <w:tab/>
      </w:r>
      <w:r>
        <w:t>Casuïstiek; een paar praktische voorbeelden</w:t>
      </w:r>
      <w:r>
        <w:t>.</w:t>
      </w:r>
    </w:p>
    <w:p w14:paraId="74C524FB" w14:textId="30967AAD" w:rsidR="00D45A89" w:rsidRDefault="00D45A89">
      <w:r>
        <w:t>21.30 – 21.35 uur</w:t>
      </w:r>
      <w:r>
        <w:tab/>
        <w:t xml:space="preserve">Vragen, discussie en afsluiting </w:t>
      </w:r>
    </w:p>
    <w:sectPr w:rsidR="00D45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807"/>
    <w:rsid w:val="00875807"/>
    <w:rsid w:val="00917937"/>
    <w:rsid w:val="00D4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DAA02"/>
  <w15:chartTrackingRefBased/>
  <w15:docId w15:val="{FAB5F5DF-EE59-44B2-ABF4-B743CEB5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424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Heleen de Bruin</dc:creator>
  <cp:keywords/>
  <dc:description/>
  <cp:lastModifiedBy>Heleen de Bruin</cp:lastModifiedBy>
  <cp:revision>2</cp:revision>
  <dcterms:created xsi:type="dcterms:W3CDTF">2021-02-03T12:53:00Z</dcterms:created>
  <dcterms:modified xsi:type="dcterms:W3CDTF">2021-02-03T13:00:00Z</dcterms:modified>
</cp:coreProperties>
</file>