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BD" w:rsidRDefault="00DC7230" w:rsidP="00DA1E00">
      <w:r>
        <w:t>Programma Handvatten en ervaring Wet verplichte GGZ</w:t>
      </w:r>
    </w:p>
    <w:p w:rsidR="00DC7230" w:rsidRDefault="00DC7230" w:rsidP="00DA1E00"/>
    <w:p w:rsidR="00DC7230" w:rsidRDefault="00DC7230" w:rsidP="00DA1E00">
      <w:r>
        <w:t xml:space="preserve">18.00 uur – 18.15 uur </w:t>
      </w:r>
      <w:r>
        <w:tab/>
      </w:r>
      <w:r>
        <w:tab/>
      </w:r>
      <w:r>
        <w:tab/>
      </w:r>
      <w:r>
        <w:tab/>
      </w:r>
      <w:r>
        <w:tab/>
        <w:t>Inloop</w:t>
      </w:r>
    </w:p>
    <w:p w:rsidR="00DC7230" w:rsidRDefault="00DC7230" w:rsidP="00DA1E00">
      <w:r>
        <w:t>18.15 uur – 18.20 uur</w:t>
      </w:r>
      <w:r>
        <w:tab/>
      </w:r>
      <w:r>
        <w:tab/>
      </w:r>
      <w:r>
        <w:tab/>
      </w:r>
      <w:r>
        <w:tab/>
      </w:r>
      <w:r>
        <w:tab/>
        <w:t>Welkomstwoord door docent</w:t>
      </w:r>
    </w:p>
    <w:p w:rsidR="00DC7230" w:rsidRDefault="00DC7230" w:rsidP="00DC7230">
      <w:pPr>
        <w:ind w:left="4950" w:hanging="4950"/>
      </w:pPr>
      <w:r>
        <w:t>18.20 uur - 19.20 uur</w:t>
      </w:r>
      <w:r>
        <w:tab/>
        <w:t xml:space="preserve">Theoretische achtergrond Wet verplichte GGZ </w:t>
      </w:r>
    </w:p>
    <w:p w:rsidR="00DC7230" w:rsidRDefault="00DC7230" w:rsidP="00DA1E00">
      <w:r>
        <w:t>19.20 uur – 19.30 uur</w:t>
      </w:r>
      <w:r>
        <w:tab/>
      </w:r>
      <w:r>
        <w:tab/>
      </w:r>
      <w:r>
        <w:tab/>
      </w:r>
      <w:r>
        <w:tab/>
      </w:r>
      <w:r>
        <w:tab/>
        <w:t>Pauze</w:t>
      </w:r>
    </w:p>
    <w:p w:rsidR="00DC7230" w:rsidRDefault="00DC7230" w:rsidP="00747E27">
      <w:pPr>
        <w:ind w:left="4950" w:hanging="4950"/>
      </w:pPr>
      <w:r>
        <w:t>19.30 uur – 20.</w:t>
      </w:r>
      <w:r w:rsidR="00747E27">
        <w:t>15 uur</w:t>
      </w:r>
      <w:r w:rsidR="00747E27">
        <w:tab/>
      </w:r>
      <w:r w:rsidR="00747E27">
        <w:tab/>
      </w:r>
      <w:r>
        <w:t>Ervaringen en jurisprudent</w:t>
      </w:r>
      <w:r w:rsidR="00747E27">
        <w:t>i</w:t>
      </w:r>
      <w:r>
        <w:t>e W</w:t>
      </w:r>
      <w:r w:rsidR="00747E27">
        <w:t>et verplichte GGZ</w:t>
      </w:r>
    </w:p>
    <w:p w:rsidR="00747E27" w:rsidRDefault="00747E27" w:rsidP="00747E27">
      <w:pPr>
        <w:ind w:left="4950" w:hanging="4950"/>
      </w:pPr>
      <w:r>
        <w:t>20.15 uur – 20.30 uur</w:t>
      </w:r>
      <w:r>
        <w:tab/>
      </w:r>
      <w:r>
        <w:tab/>
        <w:t>Discussie</w:t>
      </w:r>
    </w:p>
    <w:p w:rsidR="00747E27" w:rsidRPr="00DA1E00" w:rsidRDefault="00747E27" w:rsidP="00747E27">
      <w:pPr>
        <w:ind w:left="4950" w:hanging="4950"/>
      </w:pPr>
      <w:r>
        <w:t>20.30 uur</w:t>
      </w:r>
      <w:r>
        <w:tab/>
      </w:r>
      <w:r>
        <w:tab/>
        <w:t>Afsluiting, einde</w:t>
      </w:r>
      <w:bookmarkStart w:id="0" w:name="_GoBack"/>
      <w:bookmarkEnd w:id="0"/>
    </w:p>
    <w:sectPr w:rsidR="00747E27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30"/>
    <w:rsid w:val="000F15E2"/>
    <w:rsid w:val="001D0F50"/>
    <w:rsid w:val="002F024C"/>
    <w:rsid w:val="003A6CDD"/>
    <w:rsid w:val="00661D81"/>
    <w:rsid w:val="00735856"/>
    <w:rsid w:val="007426B1"/>
    <w:rsid w:val="00747E27"/>
    <w:rsid w:val="008F2055"/>
    <w:rsid w:val="008F21E8"/>
    <w:rsid w:val="009568AA"/>
    <w:rsid w:val="00AB5C2F"/>
    <w:rsid w:val="00BD6CB5"/>
    <w:rsid w:val="00CF1B18"/>
    <w:rsid w:val="00DA1E00"/>
    <w:rsid w:val="00DC723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0366A"/>
  <w15:chartTrackingRefBased/>
  <w15:docId w15:val="{7FD30005-CD1D-4CB5-A2C2-B5BCED6E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subject/>
  <dc:creator>Eggenhuizen, HMLH Hedi</dc:creator>
  <cp:keywords/>
  <dc:description/>
  <cp:lastModifiedBy>Eggenhuizen, HMLH Hedi</cp:lastModifiedBy>
  <cp:revision>1</cp:revision>
  <dcterms:created xsi:type="dcterms:W3CDTF">2020-11-13T09:36:00Z</dcterms:created>
  <dcterms:modified xsi:type="dcterms:W3CDTF">2020-11-13T09:50:00Z</dcterms:modified>
</cp:coreProperties>
</file>