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33" w:rsidRPr="00733F07" w:rsidRDefault="00733F07">
      <w:pPr>
        <w:rPr>
          <w:rFonts w:asciiTheme="minorHAnsi" w:hAnsiTheme="minorHAnsi" w:cstheme="minorHAnsi"/>
          <w:b/>
          <w:sz w:val="24"/>
          <w:szCs w:val="24"/>
        </w:rPr>
      </w:pPr>
      <w:r w:rsidRPr="00733F07">
        <w:rPr>
          <w:rFonts w:asciiTheme="minorHAnsi" w:hAnsiTheme="minorHAnsi" w:cstheme="minorHAnsi"/>
          <w:b/>
          <w:sz w:val="24"/>
          <w:szCs w:val="24"/>
        </w:rPr>
        <w:t>Covid-19 Team Resource Management training</w:t>
      </w:r>
    </w:p>
    <w:p w:rsidR="00733F07" w:rsidRPr="00733F07" w:rsidRDefault="00733F07">
      <w:pPr>
        <w:rPr>
          <w:rFonts w:asciiTheme="minorHAnsi" w:hAnsiTheme="minorHAnsi" w:cstheme="minorHAnsi"/>
          <w:b/>
          <w:sz w:val="24"/>
          <w:szCs w:val="24"/>
        </w:rPr>
      </w:pPr>
      <w:r w:rsidRPr="00733F07">
        <w:rPr>
          <w:rFonts w:asciiTheme="minorHAnsi" w:hAnsiTheme="minorHAnsi" w:cstheme="minorHAnsi"/>
          <w:b/>
          <w:sz w:val="24"/>
          <w:szCs w:val="24"/>
        </w:rPr>
        <w:t xml:space="preserve">Door: </w:t>
      </w:r>
      <w:proofErr w:type="spellStart"/>
      <w:r w:rsidRPr="00733F07">
        <w:rPr>
          <w:rFonts w:asciiTheme="minorHAnsi" w:hAnsiTheme="minorHAnsi" w:cstheme="minorHAnsi"/>
          <w:b/>
          <w:sz w:val="24"/>
          <w:szCs w:val="24"/>
        </w:rPr>
        <w:t>Lean</w:t>
      </w:r>
      <w:proofErr w:type="spellEnd"/>
      <w:r w:rsidRPr="00733F07">
        <w:rPr>
          <w:rFonts w:asciiTheme="minorHAnsi" w:hAnsiTheme="minorHAnsi" w:cstheme="minorHAnsi"/>
          <w:b/>
          <w:sz w:val="24"/>
          <w:szCs w:val="24"/>
        </w:rPr>
        <w:t xml:space="preserve"> </w:t>
      </w:r>
      <w:proofErr w:type="spellStart"/>
      <w:r w:rsidRPr="00733F07">
        <w:rPr>
          <w:rFonts w:asciiTheme="minorHAnsi" w:hAnsiTheme="minorHAnsi" w:cstheme="minorHAnsi"/>
          <w:b/>
          <w:sz w:val="24"/>
          <w:szCs w:val="24"/>
        </w:rPr>
        <w:t>Verbeeten</w:t>
      </w:r>
      <w:proofErr w:type="spellEnd"/>
    </w:p>
    <w:p w:rsidR="00733F07" w:rsidRPr="00733F07" w:rsidRDefault="00733F07">
      <w:pPr>
        <w:rPr>
          <w:rFonts w:asciiTheme="minorHAnsi" w:hAnsiTheme="minorHAnsi" w:cstheme="minorHAnsi"/>
          <w:b/>
          <w:sz w:val="24"/>
          <w:szCs w:val="24"/>
        </w:rPr>
      </w:pPr>
      <w:r w:rsidRPr="00733F07">
        <w:rPr>
          <w:rFonts w:asciiTheme="minorHAnsi" w:hAnsiTheme="minorHAnsi" w:cstheme="minorHAnsi"/>
          <w:b/>
          <w:sz w:val="24"/>
          <w:szCs w:val="24"/>
        </w:rPr>
        <w:t xml:space="preserve">Waar: </w:t>
      </w:r>
      <w:proofErr w:type="spellStart"/>
      <w:r w:rsidRPr="00733F07">
        <w:rPr>
          <w:rFonts w:asciiTheme="minorHAnsi" w:hAnsiTheme="minorHAnsi" w:cstheme="minorHAnsi"/>
          <w:b/>
          <w:sz w:val="24"/>
          <w:szCs w:val="24"/>
        </w:rPr>
        <w:t>Avans</w:t>
      </w:r>
      <w:proofErr w:type="spellEnd"/>
      <w:r w:rsidRPr="00733F07">
        <w:rPr>
          <w:rFonts w:asciiTheme="minorHAnsi" w:hAnsiTheme="minorHAnsi" w:cstheme="minorHAnsi"/>
          <w:b/>
          <w:sz w:val="24"/>
          <w:szCs w:val="24"/>
        </w:rPr>
        <w:t xml:space="preserve"> gebouw Amphia Academie</w:t>
      </w:r>
    </w:p>
    <w:p w:rsidR="00733F07" w:rsidRPr="00733F07" w:rsidRDefault="00733F07">
      <w:pPr>
        <w:rPr>
          <w:rFonts w:asciiTheme="minorHAnsi" w:hAnsiTheme="minorHAnsi" w:cstheme="minorHAnsi"/>
          <w:b/>
          <w:sz w:val="24"/>
          <w:szCs w:val="24"/>
        </w:rPr>
      </w:pPr>
      <w:r w:rsidRPr="00733F07">
        <w:rPr>
          <w:rFonts w:asciiTheme="minorHAnsi" w:hAnsiTheme="minorHAnsi" w:cstheme="minorHAnsi"/>
          <w:b/>
          <w:sz w:val="24"/>
          <w:szCs w:val="24"/>
        </w:rPr>
        <w:t>Inhoud:</w:t>
      </w:r>
    </w:p>
    <w:p w:rsidR="00733F07" w:rsidRPr="00733F07" w:rsidRDefault="00733F07" w:rsidP="00733F07">
      <w:pPr>
        <w:pStyle w:val="Default"/>
        <w:rPr>
          <w:rFonts w:asciiTheme="minorHAnsi" w:hAnsiTheme="minorHAnsi" w:cstheme="minorHAnsi"/>
          <w:sz w:val="22"/>
          <w:szCs w:val="22"/>
        </w:rPr>
      </w:pPr>
      <w:r w:rsidRPr="00733F07">
        <w:rPr>
          <w:rFonts w:asciiTheme="minorHAnsi" w:hAnsiTheme="minorHAnsi" w:cstheme="minorHAnsi"/>
          <w:b/>
          <w:bCs/>
          <w:sz w:val="22"/>
          <w:szCs w:val="22"/>
        </w:rPr>
        <w:t xml:space="preserve">Covid-19 Team Resource Management training </w:t>
      </w:r>
    </w:p>
    <w:p w:rsidR="00733F07" w:rsidRPr="00733F07" w:rsidRDefault="00733F07" w:rsidP="00733F07">
      <w:pPr>
        <w:pStyle w:val="Default"/>
        <w:rPr>
          <w:rFonts w:asciiTheme="minorHAnsi" w:hAnsiTheme="minorHAnsi" w:cstheme="minorHAnsi"/>
          <w:sz w:val="22"/>
          <w:szCs w:val="22"/>
        </w:rPr>
      </w:pPr>
      <w:r w:rsidRPr="00733F07">
        <w:rPr>
          <w:rFonts w:asciiTheme="minorHAnsi" w:hAnsiTheme="minorHAnsi" w:cstheme="minorHAnsi"/>
          <w:sz w:val="22"/>
          <w:szCs w:val="22"/>
        </w:rPr>
        <w:t xml:space="preserve">De focus voor de korte termijn richt zich dan ook op betrekkelijk eenvoudig en snel aan te leren en implementeren maatregelen voor de individuele medewerker en het team. Daarnaast wordt deze training aansluitend aangevuld met een onderdeel supervisie voor </w:t>
      </w:r>
      <w:r w:rsidR="003C36C4">
        <w:rPr>
          <w:rFonts w:asciiTheme="minorHAnsi" w:hAnsiTheme="minorHAnsi" w:cstheme="minorHAnsi"/>
          <w:sz w:val="22"/>
          <w:szCs w:val="22"/>
        </w:rPr>
        <w:t xml:space="preserve">artsen, </w:t>
      </w:r>
      <w:r w:rsidRPr="00733F07">
        <w:rPr>
          <w:rFonts w:asciiTheme="minorHAnsi" w:hAnsiTheme="minorHAnsi" w:cstheme="minorHAnsi"/>
          <w:sz w:val="22"/>
          <w:szCs w:val="22"/>
        </w:rPr>
        <w:t xml:space="preserve">senior SEH verpleegkundigen, IC verpleegkundigen en Verpleegkundigen A dienst. </w:t>
      </w:r>
    </w:p>
    <w:p w:rsidR="003C36C4" w:rsidRDefault="003C36C4" w:rsidP="00733F07">
      <w:pPr>
        <w:pStyle w:val="Default"/>
        <w:rPr>
          <w:rFonts w:asciiTheme="minorHAnsi" w:hAnsiTheme="minorHAnsi" w:cstheme="minorHAnsi"/>
          <w:sz w:val="22"/>
          <w:szCs w:val="22"/>
        </w:rPr>
      </w:pPr>
    </w:p>
    <w:p w:rsidR="00733F07" w:rsidRDefault="00733F07" w:rsidP="00733F07">
      <w:pPr>
        <w:pStyle w:val="Default"/>
        <w:rPr>
          <w:rFonts w:asciiTheme="minorHAnsi" w:hAnsiTheme="minorHAnsi" w:cstheme="minorHAnsi"/>
          <w:sz w:val="22"/>
          <w:szCs w:val="22"/>
        </w:rPr>
      </w:pPr>
      <w:r w:rsidRPr="00733F07">
        <w:rPr>
          <w:rFonts w:asciiTheme="minorHAnsi" w:hAnsiTheme="minorHAnsi" w:cstheme="minorHAnsi"/>
          <w:sz w:val="22"/>
          <w:szCs w:val="22"/>
        </w:rPr>
        <w:t xml:space="preserve">Doel: aanleren van snelle en betrekkelijk eenvoudige interventies om rust en structuur te creëren onder wisselende en stressvolle omstandigheden binnen zorgteams en te werken aan continue inzetbaarheid en weerbaarheid van zorgverleners en ondersteuners. Het inhoudelijk programma ziet er in hoofdlijnen als volgt uit: </w:t>
      </w:r>
    </w:p>
    <w:p w:rsidR="003C36C4" w:rsidRPr="00733F07" w:rsidRDefault="003C36C4" w:rsidP="00733F07">
      <w:pPr>
        <w:pStyle w:val="Default"/>
        <w:rPr>
          <w:rFonts w:asciiTheme="minorHAnsi" w:hAnsiTheme="minorHAnsi" w:cstheme="minorHAnsi"/>
          <w:sz w:val="22"/>
          <w:szCs w:val="22"/>
        </w:rPr>
      </w:pPr>
      <w:bookmarkStart w:id="0" w:name="_GoBack"/>
      <w:bookmarkEnd w:id="0"/>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sz w:val="22"/>
          <w:szCs w:val="22"/>
        </w:rPr>
        <w:t xml:space="preserve">1. </w:t>
      </w:r>
      <w:r w:rsidRPr="00733F07">
        <w:rPr>
          <w:rFonts w:asciiTheme="minorHAnsi" w:hAnsiTheme="minorHAnsi" w:cstheme="minorHAnsi"/>
          <w:b/>
          <w:bCs/>
          <w:sz w:val="22"/>
          <w:szCs w:val="22"/>
        </w:rPr>
        <w:t>Kennismaking, introductie en sociaal experiment (30 min</w:t>
      </w:r>
      <w:r w:rsidRPr="00733F07">
        <w:rPr>
          <w:rFonts w:asciiTheme="minorHAnsi" w:hAnsiTheme="minorHAnsi" w:cstheme="minorHAnsi"/>
          <w:sz w:val="22"/>
          <w:szCs w:val="22"/>
        </w:rPr>
        <w:t xml:space="preserve">). Een korte simulatie om de ware aard en reactie van deelnemers op een crisis situatie te achterhalen.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b/>
          <w:bCs/>
          <w:sz w:val="22"/>
          <w:szCs w:val="22"/>
        </w:rPr>
        <w:t xml:space="preserve">2. Inhoudelijke onderwerpen basistraining (150 min)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sz w:val="22"/>
          <w:szCs w:val="22"/>
        </w:rPr>
        <w:t xml:space="preserve">• Een </w:t>
      </w:r>
      <w:r w:rsidRPr="00733F07">
        <w:rPr>
          <w:rFonts w:asciiTheme="minorHAnsi" w:hAnsiTheme="minorHAnsi" w:cstheme="minorHAnsi"/>
          <w:b/>
          <w:bCs/>
          <w:sz w:val="22"/>
          <w:szCs w:val="22"/>
        </w:rPr>
        <w:t xml:space="preserve">hot-debrief </w:t>
      </w:r>
      <w:r w:rsidRPr="00733F07">
        <w:rPr>
          <w:rFonts w:asciiTheme="minorHAnsi" w:hAnsiTheme="minorHAnsi" w:cstheme="minorHAnsi"/>
          <w:sz w:val="22"/>
          <w:szCs w:val="22"/>
        </w:rPr>
        <w:t xml:space="preserve">is een eerste korte reflectie na een bepaalde gebeurtenis. Het heeft als doel om de eerste punten (dingen die goed zijn gegaan of juist minder goed) te identificeren en om de emoties die daarbij komen kijken te vangen.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sz w:val="22"/>
          <w:szCs w:val="22"/>
        </w:rPr>
        <w:t xml:space="preserve">• Onder alle omstandigheden optimaal blijven presteren vergt vaardigheden, fysiek vermogen en mentale kracht. </w:t>
      </w:r>
      <w:r w:rsidRPr="00733F07">
        <w:rPr>
          <w:rFonts w:asciiTheme="minorHAnsi" w:hAnsiTheme="minorHAnsi" w:cstheme="minorHAnsi"/>
          <w:b/>
          <w:bCs/>
          <w:sz w:val="22"/>
          <w:szCs w:val="22"/>
        </w:rPr>
        <w:t xml:space="preserve">Mentale kracht </w:t>
      </w:r>
      <w:r w:rsidRPr="00733F07">
        <w:rPr>
          <w:rFonts w:asciiTheme="minorHAnsi" w:hAnsiTheme="minorHAnsi" w:cstheme="minorHAnsi"/>
          <w:sz w:val="22"/>
          <w:szCs w:val="22"/>
        </w:rPr>
        <w:t xml:space="preserve">kun je zien als een weegschaal met twee bakjes: psychisch gezond en psychisch ongezond. Wanneer de balans doorslaat naar psychisch gezond, dan ben je mentaal krachtig.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sz w:val="22"/>
          <w:szCs w:val="22"/>
        </w:rPr>
        <w:t xml:space="preserve">• Het hebben van behoefte aan </w:t>
      </w:r>
      <w:r w:rsidRPr="00733F07">
        <w:rPr>
          <w:rFonts w:asciiTheme="minorHAnsi" w:hAnsiTheme="minorHAnsi" w:cstheme="minorHAnsi"/>
          <w:b/>
          <w:bCs/>
          <w:sz w:val="22"/>
          <w:szCs w:val="22"/>
        </w:rPr>
        <w:t xml:space="preserve">waardering &amp; erkenning </w:t>
      </w:r>
      <w:r w:rsidRPr="00733F07">
        <w:rPr>
          <w:rFonts w:asciiTheme="minorHAnsi" w:hAnsiTheme="minorHAnsi" w:cstheme="minorHAnsi"/>
          <w:sz w:val="22"/>
          <w:szCs w:val="22"/>
        </w:rPr>
        <w:t xml:space="preserve">is iets wat bij de mens hoort. Wie of wat je ook bent, je hebt de behoefte om erbij te horen, gehoord en gezien te worden, en serieus genomen te worden. Kortom, je wil betekenis hebben en er toe doen!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sz w:val="22"/>
          <w:szCs w:val="22"/>
        </w:rPr>
        <w:t xml:space="preserve">• De </w:t>
      </w:r>
      <w:proofErr w:type="spellStart"/>
      <w:r w:rsidRPr="00733F07">
        <w:rPr>
          <w:rFonts w:asciiTheme="minorHAnsi" w:hAnsiTheme="minorHAnsi" w:cstheme="minorHAnsi"/>
          <w:b/>
          <w:bCs/>
          <w:sz w:val="22"/>
          <w:szCs w:val="22"/>
        </w:rPr>
        <w:t>dagstart</w:t>
      </w:r>
      <w:proofErr w:type="spellEnd"/>
      <w:r w:rsidRPr="00733F07">
        <w:rPr>
          <w:rFonts w:asciiTheme="minorHAnsi" w:hAnsiTheme="minorHAnsi" w:cstheme="minorHAnsi"/>
          <w:b/>
          <w:bCs/>
          <w:sz w:val="22"/>
          <w:szCs w:val="22"/>
        </w:rPr>
        <w:t xml:space="preserve"> </w:t>
      </w:r>
      <w:r w:rsidRPr="00733F07">
        <w:rPr>
          <w:rFonts w:asciiTheme="minorHAnsi" w:hAnsiTheme="minorHAnsi" w:cstheme="minorHAnsi"/>
          <w:sz w:val="22"/>
          <w:szCs w:val="22"/>
        </w:rPr>
        <w:t xml:space="preserve">is een kort overleg van maximaal 10-15 minuten. Tijdens dit dagelijkse overleg bespreken de teamleden eventuele bottlenecks en mogelijke verbeteringen in hun dagelijkse werkzaamheden.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sz w:val="22"/>
          <w:szCs w:val="22"/>
        </w:rPr>
        <w:t xml:space="preserve">• Zorgverleners krijgen te maken met </w:t>
      </w:r>
      <w:r w:rsidRPr="00733F07">
        <w:rPr>
          <w:rFonts w:asciiTheme="minorHAnsi" w:hAnsiTheme="minorHAnsi" w:cstheme="minorHAnsi"/>
          <w:b/>
          <w:bCs/>
          <w:sz w:val="22"/>
          <w:szCs w:val="22"/>
        </w:rPr>
        <w:t>ethische dilemma’s</w:t>
      </w:r>
      <w:r w:rsidRPr="00733F07">
        <w:rPr>
          <w:rFonts w:asciiTheme="minorHAnsi" w:hAnsiTheme="minorHAnsi" w:cstheme="minorHAnsi"/>
          <w:sz w:val="22"/>
          <w:szCs w:val="22"/>
        </w:rPr>
        <w:t xml:space="preserve">. Hierbij moeten verantwoorde keuzes gemaakt worden, maar dit blijkt niet altijd even gemakkelijk. </w:t>
      </w:r>
    </w:p>
    <w:p w:rsidR="00733F07" w:rsidRPr="00733F07" w:rsidRDefault="00733F07" w:rsidP="00733F07">
      <w:pPr>
        <w:pStyle w:val="Default"/>
        <w:spacing w:after="287"/>
        <w:rPr>
          <w:rFonts w:asciiTheme="minorHAnsi" w:hAnsiTheme="minorHAnsi" w:cstheme="minorHAnsi"/>
          <w:sz w:val="22"/>
          <w:szCs w:val="22"/>
        </w:rPr>
      </w:pPr>
      <w:r w:rsidRPr="00733F07">
        <w:rPr>
          <w:rFonts w:asciiTheme="minorHAnsi" w:hAnsiTheme="minorHAnsi" w:cstheme="minorHAnsi"/>
          <w:b/>
          <w:bCs/>
          <w:sz w:val="22"/>
          <w:szCs w:val="22"/>
        </w:rPr>
        <w:t xml:space="preserve">3. Supervisietraining (60 min) </w:t>
      </w:r>
    </w:p>
    <w:p w:rsidR="00733F07" w:rsidRPr="00733F07" w:rsidRDefault="00733F07">
      <w:pPr>
        <w:rPr>
          <w:rFonts w:asciiTheme="minorHAnsi" w:hAnsiTheme="minorHAnsi" w:cstheme="minorHAnsi"/>
        </w:rPr>
      </w:pPr>
    </w:p>
    <w:sectPr w:rsidR="00733F07" w:rsidRPr="00733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07"/>
    <w:rsid w:val="00362C4D"/>
    <w:rsid w:val="003C36C4"/>
    <w:rsid w:val="00733F07"/>
    <w:rsid w:val="00E73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A7EA"/>
  <w15:chartTrackingRefBased/>
  <w15:docId w15:val="{2A786995-6F80-42F0-B7C9-8BC3D008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uiPriority w:val="99"/>
    <w:rsid w:val="00733F07"/>
    <w:pPr>
      <w:autoSpaceDE w:val="0"/>
      <w:autoSpaceDN w:val="0"/>
      <w:spacing w:after="0" w:line="240" w:lineRule="auto"/>
    </w:pPr>
    <w:rPr>
      <w:rFonts w:ascii="Calibri"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mw. L. (Deskundige Opleidingen)</dc:creator>
  <cp:keywords/>
  <dc:description/>
  <cp:lastModifiedBy>Jansen, mw. L. (Deskundige Opleidingen)</cp:lastModifiedBy>
  <cp:revision>2</cp:revision>
  <dcterms:created xsi:type="dcterms:W3CDTF">2020-10-07T08:26:00Z</dcterms:created>
  <dcterms:modified xsi:type="dcterms:W3CDTF">2020-10-07T10:24:00Z</dcterms:modified>
</cp:coreProperties>
</file>