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91" w:rsidRPr="00A37391" w:rsidRDefault="00A37391" w:rsidP="00B21344">
      <w:r w:rsidRPr="00A37391">
        <w:t>Literatuur Diabetes type 2:</w:t>
      </w:r>
      <w:r w:rsidR="00C5484E">
        <w:t xml:space="preserve"> </w:t>
      </w:r>
      <w:r w:rsidRPr="00A37391">
        <w:t>Behandelen we suiker of complicaties?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A37391">
        <w:rPr>
          <w:lang w:val="fr-FR"/>
        </w:rPr>
        <w:t>Wingard</w:t>
      </w:r>
      <w:proofErr w:type="spellEnd"/>
      <w:r w:rsidRPr="00A37391">
        <w:rPr>
          <w:lang w:val="fr-FR"/>
        </w:rPr>
        <w:t xml:space="preserve"> DL et al. </w:t>
      </w:r>
      <w:proofErr w:type="spellStart"/>
      <w:r w:rsidRPr="00A37391">
        <w:rPr>
          <w:lang w:val="fr-FR"/>
        </w:rPr>
        <w:t>Diabetes</w:t>
      </w:r>
      <w:proofErr w:type="spellEnd"/>
      <w:r w:rsidRPr="00A37391">
        <w:rPr>
          <w:lang w:val="fr-FR"/>
        </w:rPr>
        <w:t xml:space="preserve"> Care 1993; 16: 1022–1025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t xml:space="preserve">UKPDS Group. Diabetes </w:t>
      </w:r>
      <w:proofErr w:type="spellStart"/>
      <w:r w:rsidRPr="00A37391">
        <w:t>Res</w:t>
      </w:r>
      <w:proofErr w:type="spellEnd"/>
      <w:r w:rsidRPr="00A37391">
        <w:t xml:space="preserve"> 1990; 13: 1–11.</w:t>
      </w:r>
    </w:p>
    <w:p w:rsidR="007233E6" w:rsidRPr="00A37391" w:rsidRDefault="00B21344" w:rsidP="00B21344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>Haffner et al. N Engl J Med 1998;339:229–34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proofErr w:type="spellStart"/>
      <w:r w:rsidRPr="00A37391">
        <w:t>Seshasai</w:t>
      </w:r>
      <w:proofErr w:type="spellEnd"/>
      <w:r w:rsidRPr="00A37391">
        <w:t xml:space="preserve"> et al. N </w:t>
      </w:r>
      <w:proofErr w:type="spellStart"/>
      <w:r w:rsidRPr="00A37391">
        <w:t>Engl</w:t>
      </w:r>
      <w:proofErr w:type="spellEnd"/>
      <w:r w:rsidRPr="00A37391">
        <w:t xml:space="preserve"> J Med </w:t>
      </w:r>
      <w:proofErr w:type="gramStart"/>
      <w:r w:rsidRPr="00A37391">
        <w:t>2011;364:829</w:t>
      </w:r>
      <w:proofErr w:type="gramEnd"/>
      <w:r w:rsidRPr="00A37391">
        <w:t>-41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da-DK"/>
        </w:rPr>
        <w:t xml:space="preserve">Sarwar et al. Lancet. 2010;375(9733):2215–2222.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da-DK"/>
        </w:rPr>
        <w:t xml:space="preserve">Seshasai et al. N Engl J Med 2011;364:829-41.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da-DK"/>
        </w:rPr>
        <w:t xml:space="preserve">Haffner SM, et al. N Engl J Med. 1998;339:229–234.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en-GB"/>
        </w:rPr>
        <w:t>Schramm TK, et al. Circulation. 2008</w:t>
      </w:r>
      <w:proofErr w:type="gramStart"/>
      <w:r w:rsidRPr="00A37391">
        <w:rPr>
          <w:lang w:val="en-GB"/>
        </w:rPr>
        <w:t>;117:1945</w:t>
      </w:r>
      <w:proofErr w:type="gramEnd"/>
      <w:r w:rsidRPr="00A37391">
        <w:rPr>
          <w:lang w:val="en-GB"/>
        </w:rPr>
        <w:t xml:space="preserve">–1954.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nb-NO"/>
        </w:rPr>
      </w:pPr>
      <w:r w:rsidRPr="00A37391">
        <w:rPr>
          <w:lang w:val="nb-NO"/>
        </w:rPr>
        <w:t>Gregg EW, et al. N Engl J Med. 2014;370:1514-1523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en-GB"/>
        </w:rPr>
        <w:t>UKPDS 33. Lancet</w:t>
      </w:r>
      <w:r w:rsidRPr="00A37391">
        <w:rPr>
          <w:i/>
          <w:iCs/>
          <w:lang w:val="en-GB"/>
        </w:rPr>
        <w:t xml:space="preserve"> </w:t>
      </w:r>
      <w:r w:rsidRPr="00A37391">
        <w:rPr>
          <w:lang w:val="en-GB"/>
        </w:rPr>
        <w:t>1998</w:t>
      </w:r>
      <w:proofErr w:type="gramStart"/>
      <w:r w:rsidRPr="00A37391">
        <w:rPr>
          <w:lang w:val="en-GB"/>
        </w:rPr>
        <w:t>;352:837</w:t>
      </w:r>
      <w:proofErr w:type="gramEnd"/>
      <w:r w:rsidRPr="00A37391">
        <w:rPr>
          <w:lang w:val="en-GB"/>
        </w:rPr>
        <w:t xml:space="preserve">–53.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>Holman et al. N Engl J Med</w:t>
      </w:r>
      <w:r w:rsidRPr="00A37391">
        <w:rPr>
          <w:i/>
          <w:iCs/>
          <w:lang w:val="da-DK"/>
        </w:rPr>
        <w:t xml:space="preserve"> </w:t>
      </w:r>
      <w:r w:rsidRPr="00A37391">
        <w:rPr>
          <w:lang w:val="da-DK"/>
        </w:rPr>
        <w:t>2008;359:1577–89.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en-GB"/>
        </w:rPr>
        <w:t xml:space="preserve">Patel for ADVANCE. N </w:t>
      </w:r>
      <w:proofErr w:type="spellStart"/>
      <w:r w:rsidRPr="00A37391">
        <w:rPr>
          <w:lang w:val="en-GB"/>
        </w:rPr>
        <w:t>Engl</w:t>
      </w:r>
      <w:proofErr w:type="spellEnd"/>
      <w:r w:rsidRPr="00A37391">
        <w:rPr>
          <w:lang w:val="en-GB"/>
        </w:rPr>
        <w:t xml:space="preserve"> J Med 2008</w:t>
      </w:r>
      <w:proofErr w:type="gramStart"/>
      <w:r w:rsidRPr="00A37391">
        <w:rPr>
          <w:lang w:val="en-GB"/>
        </w:rPr>
        <w:t>;358:2560</w:t>
      </w:r>
      <w:proofErr w:type="gramEnd"/>
      <w:r w:rsidRPr="00A37391">
        <w:rPr>
          <w:lang w:val="en-GB"/>
        </w:rPr>
        <w:t>–72.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>Gerstein for ACCORD. N Engl J Med 2008;358:2545–59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>Duckworth et al. N Engl J Med 2009;360:129–39.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>Hayward et al. N Engl J Med 2015;372:2197-206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en-GB"/>
        </w:rPr>
        <w:t xml:space="preserve">Turnbull et al. </w:t>
      </w:r>
      <w:proofErr w:type="spellStart"/>
      <w:r w:rsidRPr="00A37391">
        <w:rPr>
          <w:lang w:val="en-GB"/>
        </w:rPr>
        <w:t>Diabetologia</w:t>
      </w:r>
      <w:proofErr w:type="spellEnd"/>
      <w:r w:rsidRPr="00A37391">
        <w:rPr>
          <w:i/>
          <w:iCs/>
          <w:lang w:val="en-GB"/>
        </w:rPr>
        <w:t xml:space="preserve"> </w:t>
      </w:r>
      <w:r w:rsidRPr="00A37391">
        <w:rPr>
          <w:lang w:val="en-GB"/>
        </w:rPr>
        <w:t>2009</w:t>
      </w:r>
      <w:proofErr w:type="gramStart"/>
      <w:r w:rsidRPr="00A37391">
        <w:rPr>
          <w:lang w:val="en-GB"/>
        </w:rPr>
        <w:t>;52:2288</w:t>
      </w:r>
      <w:proofErr w:type="gramEnd"/>
      <w:r w:rsidRPr="00A37391">
        <w:rPr>
          <w:lang w:val="en-GB"/>
        </w:rPr>
        <w:t>–98.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r w:rsidRPr="00A37391">
        <w:rPr>
          <w:lang w:val="fr-FR"/>
        </w:rPr>
        <w:t xml:space="preserve">UKPDS 34. </w:t>
      </w:r>
      <w:r w:rsidRPr="00A37391">
        <w:rPr>
          <w:i/>
          <w:iCs/>
          <w:lang w:val="fr-FR"/>
        </w:rPr>
        <w:t>Lancet</w:t>
      </w:r>
      <w:r w:rsidRPr="00A37391">
        <w:rPr>
          <w:lang w:val="fr-FR"/>
        </w:rPr>
        <w:t xml:space="preserve"> 1998;352:854; 2.  </w:t>
      </w:r>
    </w:p>
    <w:p w:rsidR="00B21344" w:rsidRPr="00A37391" w:rsidRDefault="00B21344" w:rsidP="00B21344">
      <w:pPr>
        <w:pStyle w:val="ListParagraph"/>
        <w:numPr>
          <w:ilvl w:val="0"/>
          <w:numId w:val="1"/>
        </w:numPr>
      </w:pPr>
      <w:hyperlink r:id="rId5" w:history="1">
        <w:r w:rsidRPr="00A37391">
          <w:rPr>
            <w:rStyle w:val="Hyperlink"/>
            <w:color w:val="auto"/>
            <w:u w:val="none"/>
          </w:rPr>
          <w:t>http://www.medicines.org.uk/emc/medicine/23244/SPC</w:t>
        </w:r>
      </w:hyperlink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nb-NO"/>
        </w:rPr>
      </w:pPr>
      <w:r w:rsidRPr="00A37391">
        <w:rPr>
          <w:lang w:val="nb-NO"/>
        </w:rPr>
        <w:t>Nissen SE &amp; Wolski K.</w:t>
      </w:r>
      <w:r w:rsidRPr="00A37391">
        <w:rPr>
          <w:i/>
          <w:iCs/>
          <w:lang w:val="nb-NO"/>
        </w:rPr>
        <w:t xml:space="preserve"> N Engl J Med </w:t>
      </w:r>
      <w:r w:rsidRPr="00A37391">
        <w:rPr>
          <w:lang w:val="nb-NO"/>
        </w:rPr>
        <w:t>2007;356:2457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da-DK"/>
        </w:rPr>
      </w:pPr>
      <w:r w:rsidRPr="00A37391">
        <w:rPr>
          <w:lang w:val="da-DK"/>
        </w:rPr>
        <w:t xml:space="preserve">Lincoff AM </w:t>
      </w:r>
      <w:r w:rsidRPr="00A37391">
        <w:rPr>
          <w:i/>
          <w:iCs/>
          <w:lang w:val="da-DK"/>
        </w:rPr>
        <w:t xml:space="preserve">et al. JAMA </w:t>
      </w:r>
      <w:r w:rsidRPr="00A37391">
        <w:rPr>
          <w:lang w:val="da-DK"/>
        </w:rPr>
        <w:t>2007;298:1180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nb-NO"/>
        </w:rPr>
        <w:t>Nissen SE. Ann Intern Med 2012;157:671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da-DK"/>
        </w:rPr>
        <w:t>Nissen SE et al. JAMA 2005;294:2581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A37391">
        <w:rPr>
          <w:lang w:val="en-US"/>
        </w:rPr>
        <w:t>Nissen</w:t>
      </w:r>
      <w:proofErr w:type="spellEnd"/>
      <w:r w:rsidRPr="00A37391">
        <w:rPr>
          <w:lang w:val="en-US"/>
        </w:rPr>
        <w:t xml:space="preserve"> SE et al. N </w:t>
      </w:r>
      <w:proofErr w:type="spellStart"/>
      <w:r w:rsidRPr="00A37391">
        <w:rPr>
          <w:lang w:val="en-US"/>
        </w:rPr>
        <w:t>Engl</w:t>
      </w:r>
      <w:proofErr w:type="spellEnd"/>
      <w:r w:rsidRPr="00A37391">
        <w:rPr>
          <w:lang w:val="en-US"/>
        </w:rPr>
        <w:t xml:space="preserve"> J Med 2007;356:2457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US"/>
        </w:rPr>
        <w:t xml:space="preserve">ACCORD Study Group. N </w:t>
      </w:r>
      <w:proofErr w:type="spellStart"/>
      <w:r w:rsidRPr="00A37391">
        <w:rPr>
          <w:lang w:val="en-US"/>
        </w:rPr>
        <w:t>Engl</w:t>
      </w:r>
      <w:proofErr w:type="spellEnd"/>
      <w:r w:rsidRPr="00A37391">
        <w:rPr>
          <w:lang w:val="en-US"/>
        </w:rPr>
        <w:t xml:space="preserve"> J Med 2008;358:2545–59;  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hyperlink r:id="rId6" w:history="1">
        <w:r w:rsidRPr="00A37391">
          <w:rPr>
            <w:rStyle w:val="Hyperlink"/>
            <w:color w:val="auto"/>
            <w:u w:val="none"/>
            <w:lang w:val="en-US"/>
          </w:rPr>
          <w:t>http://www.fda.gov/downloads/drugs/guidancecomplianceregulatoryinformation/%20guidances/ucm071627.pdf</w:t>
        </w:r>
      </w:hyperlink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US"/>
        </w:rPr>
        <w:t xml:space="preserve">http://www.ema.europa.eu/docs/en_GB/document_library/Scientific_guideline/2012/06/WC500129256.pdf 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US"/>
        </w:rPr>
        <w:t xml:space="preserve">http://www.fda.gov/Safety/MedWatch/SafetyInformation/SafetyAlertsforHumanMedicalProducts/ucm376683.htm?source=govdelivery&amp;utm_medium=email&amp; </w:t>
      </w:r>
      <w:proofErr w:type="spellStart"/>
      <w:r w:rsidRPr="00A37391">
        <w:rPr>
          <w:lang w:val="en-US"/>
        </w:rPr>
        <w:t>utm_source</w:t>
      </w:r>
      <w:proofErr w:type="spellEnd"/>
      <w:r w:rsidRPr="00A37391">
        <w:rPr>
          <w:lang w:val="en-US"/>
        </w:rPr>
        <w:t>=</w:t>
      </w:r>
      <w:proofErr w:type="spellStart"/>
      <w:r w:rsidRPr="00A37391">
        <w:rPr>
          <w:lang w:val="en-US"/>
        </w:rPr>
        <w:t>govdelivery</w:t>
      </w:r>
      <w:proofErr w:type="spellEnd"/>
      <w:r w:rsidRPr="00A37391">
        <w:rPr>
          <w:lang w:val="en-US"/>
        </w:rPr>
        <w:t xml:space="preserve"> 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Pr="00A37391">
          <w:rPr>
            <w:rStyle w:val="Hyperlink"/>
            <w:color w:val="auto"/>
            <w:u w:val="none"/>
            <w:lang w:val="en-US"/>
          </w:rPr>
          <w:t>http://www.fda.gov/downloads/Drugs/GuidanceComplianceRegulatoryInformation/Guidances/ucm071627.pdf</w:t>
        </w:r>
      </w:hyperlink>
      <w:r w:rsidRPr="00A37391">
        <w:rPr>
          <w:lang w:val="en-US"/>
        </w:rPr>
        <w:t>.</w:t>
      </w:r>
    </w:p>
    <w:p w:rsidR="00151265" w:rsidRPr="00A37391" w:rsidRDefault="00151265" w:rsidP="00151265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US"/>
        </w:rPr>
        <w:t>http://www.ema.europa.eu/docs/en_GB/document_library/Scientific_guideline/2012/06/WC500129256.pdf</w:t>
      </w:r>
    </w:p>
    <w:p w:rsidR="000E5F7A" w:rsidRPr="00A37391" w:rsidRDefault="000E5F7A" w:rsidP="000E5F7A">
      <w:pPr>
        <w:pStyle w:val="ListParagraph"/>
        <w:numPr>
          <w:ilvl w:val="0"/>
          <w:numId w:val="1"/>
        </w:numPr>
        <w:rPr>
          <w:lang w:val="pt-PT"/>
        </w:rPr>
      </w:pPr>
      <w:r w:rsidRPr="00A37391">
        <w:rPr>
          <w:lang w:val="pt-BR"/>
        </w:rPr>
        <w:t>N Engl J Med 2013; 369:1317-1326 DOI: 10.1056/NEJMoa1307684</w:t>
      </w:r>
    </w:p>
    <w:p w:rsidR="000E5F7A" w:rsidRPr="00A37391" w:rsidRDefault="000E5F7A" w:rsidP="000E5F7A">
      <w:pPr>
        <w:pStyle w:val="ListParagraph"/>
        <w:numPr>
          <w:ilvl w:val="0"/>
          <w:numId w:val="1"/>
        </w:numPr>
        <w:rPr>
          <w:lang w:val="pt-PT"/>
        </w:rPr>
      </w:pPr>
      <w:r w:rsidRPr="00A37391">
        <w:rPr>
          <w:lang w:val="pt-BR"/>
        </w:rPr>
        <w:t>N Engl J Med 2015; 373:232-242 DOI:10.1056/NEJMoa1501352</w:t>
      </w:r>
    </w:p>
    <w:p w:rsidR="000E5F7A" w:rsidRPr="00A37391" w:rsidRDefault="000E5F7A" w:rsidP="000E5F7A">
      <w:pPr>
        <w:pStyle w:val="ListParagraph"/>
        <w:numPr>
          <w:ilvl w:val="0"/>
          <w:numId w:val="1"/>
        </w:numPr>
      </w:pPr>
      <w:proofErr w:type="spellStart"/>
      <w:r w:rsidRPr="00A37391">
        <w:t>Circulation</w:t>
      </w:r>
      <w:proofErr w:type="spellEnd"/>
      <w:r w:rsidRPr="00A37391">
        <w:t xml:space="preserve">. </w:t>
      </w:r>
      <w:proofErr w:type="gramStart"/>
      <w:r w:rsidRPr="00A37391">
        <w:t>2019;139:351</w:t>
      </w:r>
      <w:proofErr w:type="gramEnd"/>
      <w:r w:rsidRPr="00A37391">
        <w:t>–361. DOI: 10.1161/CIRCULATIONAHA.118.038352</w:t>
      </w:r>
    </w:p>
    <w:p w:rsidR="000E5F7A" w:rsidRPr="00A37391" w:rsidRDefault="000E5F7A" w:rsidP="00E81CE3">
      <w:pPr>
        <w:pStyle w:val="ListParagraph"/>
        <w:numPr>
          <w:ilvl w:val="0"/>
          <w:numId w:val="1"/>
        </w:numPr>
        <w:rPr>
          <w:lang w:val="pt-PT"/>
        </w:rPr>
      </w:pPr>
      <w:r w:rsidRPr="00A37391">
        <w:rPr>
          <w:lang w:val="pt-PT"/>
        </w:rPr>
        <w:t>N Engl J Med 2015;373:2247-57. DOI: 10.1056/NEJMoa1509225</w:t>
      </w:r>
    </w:p>
    <w:p w:rsidR="0034271A" w:rsidRPr="00A37391" w:rsidRDefault="0034271A" w:rsidP="009751A7">
      <w:pPr>
        <w:pStyle w:val="ListParagraph"/>
        <w:numPr>
          <w:ilvl w:val="0"/>
          <w:numId w:val="1"/>
        </w:numPr>
        <w:rPr>
          <w:lang w:val="pt-PT"/>
        </w:rPr>
      </w:pPr>
      <w:r w:rsidRPr="00A37391">
        <w:rPr>
          <w:lang w:val="pt-PT"/>
        </w:rPr>
        <w:t>N Engl J Med 2017;377:1228-39. DOI: 10.1056/NEJMoa1612917</w:t>
      </w:r>
    </w:p>
    <w:p w:rsidR="0034271A" w:rsidRPr="00A37391" w:rsidRDefault="0034271A" w:rsidP="0034271A">
      <w:pPr>
        <w:pStyle w:val="ListParagraph"/>
        <w:numPr>
          <w:ilvl w:val="0"/>
          <w:numId w:val="1"/>
        </w:numPr>
      </w:pPr>
      <w:r w:rsidRPr="00A37391">
        <w:t>2019 http://dx.doi.org/10.1016/ S0140-6736(19)31149-3</w:t>
      </w:r>
    </w:p>
    <w:p w:rsidR="0034271A" w:rsidRPr="00A37391" w:rsidRDefault="0034271A" w:rsidP="0034271A">
      <w:pPr>
        <w:pStyle w:val="ListParagraph"/>
        <w:numPr>
          <w:ilvl w:val="0"/>
          <w:numId w:val="1"/>
        </w:numPr>
        <w:rPr>
          <w:lang w:val="pt-PT"/>
        </w:rPr>
      </w:pPr>
      <w:r w:rsidRPr="00A37391">
        <w:rPr>
          <w:lang w:val="pt-PT"/>
        </w:rPr>
        <w:t xml:space="preserve">Giugliano D, Meier JJ, Esposito K,  Diabetes Obes Metabol 2019 </w:t>
      </w:r>
    </w:p>
    <w:p w:rsidR="0034271A" w:rsidRPr="00A37391" w:rsidRDefault="0034271A" w:rsidP="0034271A">
      <w:pPr>
        <w:pStyle w:val="ListParagraph"/>
        <w:numPr>
          <w:ilvl w:val="0"/>
          <w:numId w:val="1"/>
        </w:numPr>
        <w:rPr>
          <w:lang w:val="fr-FR"/>
        </w:rPr>
      </w:pPr>
      <w:r w:rsidRPr="00A37391">
        <w:rPr>
          <w:lang w:val="fr-FR"/>
        </w:rPr>
        <w:t xml:space="preserve">Boyle et al. </w:t>
      </w:r>
      <w:proofErr w:type="spellStart"/>
      <w:r w:rsidRPr="00A37391">
        <w:rPr>
          <w:lang w:val="fr-FR"/>
        </w:rPr>
        <w:t>Clinical</w:t>
      </w:r>
      <w:proofErr w:type="spellEnd"/>
      <w:r w:rsidRPr="00A37391">
        <w:rPr>
          <w:lang w:val="fr-FR"/>
        </w:rPr>
        <w:t xml:space="preserve"> Science 2018</w:t>
      </w:r>
    </w:p>
    <w:p w:rsidR="0034271A" w:rsidRPr="00A37391" w:rsidRDefault="0034271A" w:rsidP="0034271A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GB"/>
        </w:rPr>
        <w:t xml:space="preserve">Wright EM. Am J </w:t>
      </w:r>
      <w:proofErr w:type="spellStart"/>
      <w:r w:rsidRPr="00A37391">
        <w:rPr>
          <w:lang w:val="en-GB"/>
        </w:rPr>
        <w:t>Physiol</w:t>
      </w:r>
      <w:proofErr w:type="spellEnd"/>
      <w:r w:rsidRPr="00A37391">
        <w:rPr>
          <w:lang w:val="en-GB"/>
        </w:rPr>
        <w:t xml:space="preserve"> Renal </w:t>
      </w:r>
      <w:proofErr w:type="spellStart"/>
      <w:r w:rsidRPr="00A37391">
        <w:rPr>
          <w:lang w:val="en-GB"/>
        </w:rPr>
        <w:t>Physiol</w:t>
      </w:r>
      <w:proofErr w:type="spellEnd"/>
      <w:r w:rsidRPr="00A37391">
        <w:rPr>
          <w:lang w:val="en-GB"/>
        </w:rPr>
        <w:t xml:space="preserve"> 2001</w:t>
      </w:r>
      <w:proofErr w:type="gramStart"/>
      <w:r w:rsidRPr="00A37391">
        <w:rPr>
          <w:lang w:val="en-GB"/>
        </w:rPr>
        <w:t>;280:F10</w:t>
      </w:r>
      <w:proofErr w:type="gramEnd"/>
      <w:r w:rsidRPr="00A37391">
        <w:rPr>
          <w:lang w:val="en-GB"/>
        </w:rPr>
        <w:t>–8.</w:t>
      </w:r>
    </w:p>
    <w:p w:rsidR="0034271A" w:rsidRPr="00A37391" w:rsidRDefault="0034271A" w:rsidP="0034271A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GB"/>
        </w:rPr>
        <w:t xml:space="preserve">Lee YJ, et al. Kidney </w:t>
      </w:r>
      <w:proofErr w:type="spellStart"/>
      <w:r w:rsidRPr="00A37391">
        <w:rPr>
          <w:lang w:val="en-GB"/>
        </w:rPr>
        <w:t>Int</w:t>
      </w:r>
      <w:proofErr w:type="spellEnd"/>
      <w:r w:rsidRPr="00A37391">
        <w:rPr>
          <w:lang w:val="en-GB"/>
        </w:rPr>
        <w:t xml:space="preserve"> </w:t>
      </w:r>
      <w:proofErr w:type="spellStart"/>
      <w:r w:rsidRPr="00A37391">
        <w:rPr>
          <w:lang w:val="en-GB"/>
        </w:rPr>
        <w:t>Suppl</w:t>
      </w:r>
      <w:proofErr w:type="spellEnd"/>
      <w:r w:rsidRPr="00A37391">
        <w:rPr>
          <w:lang w:val="en-GB"/>
        </w:rPr>
        <w:t xml:space="preserve"> 2007</w:t>
      </w:r>
      <w:proofErr w:type="gramStart"/>
      <w:r w:rsidRPr="00A37391">
        <w:rPr>
          <w:lang w:val="en-GB"/>
        </w:rPr>
        <w:t>;106:S27</w:t>
      </w:r>
      <w:proofErr w:type="gramEnd"/>
      <w:r w:rsidRPr="00A37391">
        <w:rPr>
          <w:lang w:val="en-GB"/>
        </w:rPr>
        <w:t xml:space="preserve">–35. </w:t>
      </w:r>
    </w:p>
    <w:p w:rsidR="0034271A" w:rsidRPr="00A158AE" w:rsidRDefault="0034271A" w:rsidP="00605EA7">
      <w:pPr>
        <w:pStyle w:val="ListParagraph"/>
        <w:numPr>
          <w:ilvl w:val="0"/>
          <w:numId w:val="1"/>
        </w:numPr>
        <w:rPr>
          <w:lang w:val="da-DK"/>
        </w:rPr>
      </w:pPr>
      <w:r w:rsidRPr="00A158AE">
        <w:rPr>
          <w:lang w:val="da-DK"/>
        </w:rPr>
        <w:t>Zinman et al. N Engl J Med 2015; 373:2117-2128</w:t>
      </w:r>
      <w:r w:rsidR="00A158AE" w:rsidRPr="00A158AE">
        <w:rPr>
          <w:lang w:val="da-DK"/>
        </w:rPr>
        <w:t xml:space="preserve"> </w:t>
      </w:r>
      <w:r w:rsidRPr="00A158AE">
        <w:rPr>
          <w:lang w:val="da-DK"/>
        </w:rPr>
        <w:t>DOI: 10.1056/NEJMoa1812389</w:t>
      </w:r>
    </w:p>
    <w:p w:rsidR="0034271A" w:rsidRPr="00A37391" w:rsidRDefault="0034271A" w:rsidP="00E56961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en-US"/>
        </w:rPr>
        <w:lastRenderedPageBreak/>
        <w:t>Lancet 2018; published online Nov 10. http://dx.doi.org/10.1016/S0140-6736(18)32590-X./</w:t>
      </w:r>
    </w:p>
    <w:p w:rsidR="0034271A" w:rsidRPr="00A37391" w:rsidRDefault="0034271A" w:rsidP="007F121B">
      <w:pPr>
        <w:pStyle w:val="ListParagraph"/>
        <w:numPr>
          <w:ilvl w:val="0"/>
          <w:numId w:val="1"/>
        </w:numPr>
        <w:rPr>
          <w:lang w:val="en-US"/>
        </w:rPr>
      </w:pPr>
      <w:r w:rsidRPr="00A37391">
        <w:rPr>
          <w:lang w:val="da-DK"/>
        </w:rPr>
        <w:t xml:space="preserve">Supplement to Zelniker et al. </w:t>
      </w:r>
      <w:r w:rsidRPr="00A37391">
        <w:rPr>
          <w:lang w:val="en-US"/>
        </w:rPr>
        <w:t xml:space="preserve">Lancet 2018; published online Nov 10. </w:t>
      </w:r>
      <w:r w:rsidR="00A158AE">
        <w:rPr>
          <w:lang w:val="en-US"/>
        </w:rPr>
        <w:t>h</w:t>
      </w:r>
      <w:r w:rsidRPr="00A37391">
        <w:rPr>
          <w:lang w:val="en-US"/>
        </w:rPr>
        <w:t>ttp://dx.doi.org/10.1016/S0140-6736(18)32590-X./</w:t>
      </w:r>
    </w:p>
    <w:p w:rsidR="00B21344" w:rsidRPr="00A37391" w:rsidRDefault="0034271A" w:rsidP="00B2134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A37391">
        <w:rPr>
          <w:lang w:val="en-US"/>
        </w:rPr>
        <w:t>Cavender</w:t>
      </w:r>
      <w:proofErr w:type="spellEnd"/>
      <w:r w:rsidR="00A37391" w:rsidRPr="00A37391">
        <w:rPr>
          <w:lang w:val="en-US"/>
        </w:rPr>
        <w:t xml:space="preserve"> et al. J. Am. Coll. </w:t>
      </w:r>
      <w:proofErr w:type="spellStart"/>
      <w:r w:rsidR="00A37391" w:rsidRPr="00A37391">
        <w:rPr>
          <w:lang w:val="en-US"/>
        </w:rPr>
        <w:t>Cardiol</w:t>
      </w:r>
      <w:proofErr w:type="spellEnd"/>
      <w:r w:rsidR="00A37391" w:rsidRPr="00A37391">
        <w:rPr>
          <w:lang w:val="en-US"/>
        </w:rPr>
        <w:t>. 2018; 71 (22):2497-506</w:t>
      </w:r>
    </w:p>
    <w:p w:rsidR="00A37391" w:rsidRPr="00A37391" w:rsidRDefault="00A37391" w:rsidP="00A37391">
      <w:pPr>
        <w:pStyle w:val="ListParagraph"/>
        <w:numPr>
          <w:ilvl w:val="0"/>
          <w:numId w:val="1"/>
        </w:numPr>
      </w:pPr>
      <w:proofErr w:type="spellStart"/>
      <w:r w:rsidRPr="00A37391">
        <w:rPr>
          <w:lang w:val="en-GB"/>
        </w:rPr>
        <w:t>Kooy</w:t>
      </w:r>
      <w:proofErr w:type="spellEnd"/>
      <w:r w:rsidRPr="00A37391">
        <w:rPr>
          <w:lang w:val="en-GB"/>
        </w:rPr>
        <w:t xml:space="preserve"> A. Ned T </w:t>
      </w:r>
      <w:proofErr w:type="spellStart"/>
      <w:r w:rsidRPr="00A37391">
        <w:rPr>
          <w:lang w:val="en-GB"/>
        </w:rPr>
        <w:t>Diabetol</w:t>
      </w:r>
      <w:proofErr w:type="spellEnd"/>
      <w:r w:rsidRPr="00A37391">
        <w:rPr>
          <w:lang w:val="en-GB"/>
        </w:rPr>
        <w:t xml:space="preserve"> 2013; 11: 6-16</w:t>
      </w:r>
    </w:p>
    <w:p w:rsidR="00A37391" w:rsidRPr="00A37391" w:rsidRDefault="00A37391" w:rsidP="00A37391">
      <w:pPr>
        <w:pStyle w:val="ListParagraph"/>
        <w:numPr>
          <w:ilvl w:val="0"/>
          <w:numId w:val="1"/>
        </w:numPr>
      </w:pPr>
      <w:proofErr w:type="spellStart"/>
      <w:r w:rsidRPr="00A37391">
        <w:t>Bajaj</w:t>
      </w:r>
      <w:proofErr w:type="spellEnd"/>
      <w:r w:rsidRPr="00A37391">
        <w:t xml:space="preserve"> HS, Zinman B, </w:t>
      </w:r>
      <w:proofErr w:type="spellStart"/>
      <w:r w:rsidRPr="00A37391">
        <w:t>Physiology</w:t>
      </w:r>
      <w:proofErr w:type="spellEnd"/>
      <w:r w:rsidRPr="00A37391">
        <w:t xml:space="preserve"> (Bethesda) 2018</w:t>
      </w:r>
    </w:p>
    <w:p w:rsidR="00A37391" w:rsidRPr="00A37391" w:rsidRDefault="00A37391" w:rsidP="00A37391">
      <w:pPr>
        <w:pStyle w:val="ListParagraph"/>
        <w:numPr>
          <w:ilvl w:val="0"/>
          <w:numId w:val="1"/>
        </w:numPr>
        <w:rPr>
          <w:lang w:val="fr-FR"/>
        </w:rPr>
      </w:pPr>
      <w:r w:rsidRPr="00A37391">
        <w:rPr>
          <w:lang w:val="fr-FR"/>
        </w:rPr>
        <w:t xml:space="preserve">Davies MJ </w:t>
      </w:r>
      <w:r w:rsidRPr="00A37391">
        <w:rPr>
          <w:i/>
          <w:iCs/>
          <w:lang w:val="fr-FR"/>
        </w:rPr>
        <w:t xml:space="preserve">et al. </w:t>
      </w:r>
      <w:proofErr w:type="spellStart"/>
      <w:r w:rsidRPr="00A37391">
        <w:rPr>
          <w:i/>
          <w:iCs/>
          <w:lang w:val="fr-FR"/>
        </w:rPr>
        <w:t>Diabetes</w:t>
      </w:r>
      <w:proofErr w:type="spellEnd"/>
      <w:r w:rsidRPr="00A37391">
        <w:rPr>
          <w:i/>
          <w:iCs/>
          <w:lang w:val="fr-FR"/>
        </w:rPr>
        <w:t xml:space="preserve"> Care </w:t>
      </w:r>
      <w:r w:rsidRPr="00A37391">
        <w:rPr>
          <w:lang w:val="fr-FR"/>
        </w:rPr>
        <w:t>2018;41:2669</w:t>
      </w:r>
    </w:p>
    <w:p w:rsidR="00A37391" w:rsidRPr="00A37391" w:rsidRDefault="00A37391" w:rsidP="00EE764E">
      <w:pPr>
        <w:pStyle w:val="ListParagraph"/>
        <w:numPr>
          <w:ilvl w:val="0"/>
          <w:numId w:val="1"/>
        </w:numPr>
        <w:rPr>
          <w:lang w:val="fr-FR"/>
        </w:rPr>
      </w:pPr>
      <w:bookmarkStart w:id="0" w:name="_GoBack"/>
      <w:bookmarkEnd w:id="0"/>
      <w:r w:rsidRPr="00A37391">
        <w:rPr>
          <w:lang w:val="fr-FR"/>
        </w:rPr>
        <w:t>ESC GUIDELINES</w:t>
      </w:r>
      <w:r w:rsidRPr="00A37391">
        <w:rPr>
          <w:lang w:val="fr-FR"/>
        </w:rPr>
        <w:t xml:space="preserve"> </w:t>
      </w:r>
      <w:proofErr w:type="spellStart"/>
      <w:r w:rsidRPr="00A37391">
        <w:rPr>
          <w:lang w:val="fr-FR"/>
        </w:rPr>
        <w:t>European</w:t>
      </w:r>
      <w:proofErr w:type="spellEnd"/>
      <w:r w:rsidRPr="00A37391">
        <w:rPr>
          <w:lang w:val="fr-FR"/>
        </w:rPr>
        <w:t xml:space="preserve"> </w:t>
      </w:r>
      <w:proofErr w:type="spellStart"/>
      <w:r w:rsidRPr="00A37391">
        <w:rPr>
          <w:lang w:val="fr-FR"/>
        </w:rPr>
        <w:t>Heart</w:t>
      </w:r>
      <w:proofErr w:type="spellEnd"/>
      <w:r w:rsidRPr="00A37391">
        <w:rPr>
          <w:lang w:val="fr-FR"/>
        </w:rPr>
        <w:t xml:space="preserve"> Journal (2019) 00, 1-69 doi:10.1093/</w:t>
      </w:r>
      <w:proofErr w:type="spellStart"/>
      <w:r w:rsidRPr="00A37391">
        <w:rPr>
          <w:lang w:val="fr-FR"/>
        </w:rPr>
        <w:t>eurheartj</w:t>
      </w:r>
      <w:proofErr w:type="spellEnd"/>
      <w:r w:rsidRPr="00A37391">
        <w:rPr>
          <w:lang w:val="fr-FR"/>
        </w:rPr>
        <w:t>/ehz486</w:t>
      </w:r>
    </w:p>
    <w:sectPr w:rsidR="00A37391" w:rsidRPr="00A3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276AB"/>
    <w:multiLevelType w:val="hybridMultilevel"/>
    <w:tmpl w:val="CF243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44"/>
    <w:rsid w:val="000E5F7A"/>
    <w:rsid w:val="00151265"/>
    <w:rsid w:val="0034271A"/>
    <w:rsid w:val="007233E6"/>
    <w:rsid w:val="00A158AE"/>
    <w:rsid w:val="00A37391"/>
    <w:rsid w:val="00B21344"/>
    <w:rsid w:val="00C5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1747"/>
  <w15:chartTrackingRefBased/>
  <w15:docId w15:val="{D86EA00B-D8A2-44A5-96B7-3A877C97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nl-NL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da.gov/downloads/Drugs/GuidanceComplianceRegulatoryInformation/Guidances/ucm0716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a.gov/downloads/drugs/guidancecomplianceregulatoryinformation/%20guidances/ucm071627.pdf" TargetMode="External"/><Relationship Id="rId5" Type="http://schemas.openxmlformats.org/officeDocument/2006/relationships/hyperlink" Target="http://www.medicines.org.uk/emc/medicine/23244/S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Gan,Raoul (HP Med Affairs) BI-NL-A</dc:creator>
  <cp:keywords/>
  <dc:description/>
  <cp:lastModifiedBy>Gan,Raoul (HP Med Affairs) BI-NL-A</cp:lastModifiedBy>
  <cp:revision>4</cp:revision>
  <dcterms:created xsi:type="dcterms:W3CDTF">2019-09-30T07:46:00Z</dcterms:created>
  <dcterms:modified xsi:type="dcterms:W3CDTF">2019-09-30T08:12:00Z</dcterms:modified>
</cp:coreProperties>
</file>