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2"/>
      </w:tblGrid>
      <w:tr w:rsidR="00FD2540" w14:paraId="47718E42" w14:textId="77777777" w:rsidTr="00FD2540">
        <w:trPr>
          <w:tblCellSpacing w:w="0" w:type="dxa"/>
        </w:trPr>
        <w:tc>
          <w:tcPr>
            <w:tcW w:w="0" w:type="auto"/>
            <w:hideMark/>
          </w:tcPr>
          <w:tbl>
            <w:tblPr>
              <w:tblpPr w:vertAnchor="text" w:tblpXSpec="right" w:tblpYSpec="center"/>
              <w:tblW w:w="2268" w:type="dxa"/>
              <w:tblCellSpacing w:w="0" w:type="dxa"/>
              <w:tblCellMar>
                <w:left w:w="0" w:type="dxa"/>
                <w:right w:w="0" w:type="dxa"/>
              </w:tblCellMar>
              <w:tblLook w:val="04A0" w:firstRow="1" w:lastRow="0" w:firstColumn="1" w:lastColumn="0" w:noHBand="0" w:noVBand="1"/>
            </w:tblPr>
            <w:tblGrid>
              <w:gridCol w:w="2268"/>
            </w:tblGrid>
            <w:tr w:rsidR="00FD2540" w14:paraId="42B8D117" w14:textId="77777777" w:rsidTr="00FD2540">
              <w:trPr>
                <w:tblCellSpacing w:w="0" w:type="dxa"/>
              </w:trPr>
              <w:tc>
                <w:tcPr>
                  <w:tcW w:w="2268" w:type="dxa"/>
                  <w:hideMark/>
                </w:tcPr>
                <w:p w14:paraId="2E13A54A" w14:textId="6EF4D20D" w:rsidR="00FD2540" w:rsidRDefault="00FD2540">
                  <w:pPr>
                    <w:spacing w:line="0" w:lineRule="atLeast"/>
                    <w:rPr>
                      <w:rFonts w:ascii="Verdana" w:eastAsia="Times New Roman" w:hAnsi="Verdana" w:cs="Calibri"/>
                      <w:color w:val="000001"/>
                      <w:sz w:val="2"/>
                      <w:szCs w:val="2"/>
                    </w:rPr>
                  </w:pPr>
                </w:p>
              </w:tc>
            </w:tr>
          </w:tbl>
          <w:tbl>
            <w:tblPr>
              <w:tblpPr w:vertAnchor="text"/>
              <w:tblW w:w="4080" w:type="dxa"/>
              <w:tblCellSpacing w:w="0" w:type="dxa"/>
              <w:tblCellMar>
                <w:left w:w="0" w:type="dxa"/>
                <w:right w:w="0" w:type="dxa"/>
              </w:tblCellMar>
              <w:tblLook w:val="04A0" w:firstRow="1" w:lastRow="0" w:firstColumn="1" w:lastColumn="0" w:noHBand="0" w:noVBand="1"/>
            </w:tblPr>
            <w:tblGrid>
              <w:gridCol w:w="9072"/>
            </w:tblGrid>
            <w:tr w:rsidR="00FD2540" w14:paraId="25D2DADC" w14:textId="77777777">
              <w:trPr>
                <w:tblCellSpacing w:w="0" w:type="dxa"/>
              </w:trPr>
              <w:tc>
                <w:tcPr>
                  <w:tcW w:w="0" w:type="auto"/>
                  <w:hideMark/>
                </w:tcPr>
                <w:tbl>
                  <w:tblPr>
                    <w:tblW w:w="9072" w:type="dxa"/>
                    <w:tblCellSpacing w:w="0" w:type="dxa"/>
                    <w:tblCellMar>
                      <w:left w:w="0" w:type="dxa"/>
                      <w:right w:w="0" w:type="dxa"/>
                    </w:tblCellMar>
                    <w:tblLook w:val="04A0" w:firstRow="1" w:lastRow="0" w:firstColumn="1" w:lastColumn="0" w:noHBand="0" w:noVBand="1"/>
                  </w:tblPr>
                  <w:tblGrid>
                    <w:gridCol w:w="9072"/>
                  </w:tblGrid>
                  <w:tr w:rsidR="00FD2540" w14:paraId="1C9A8867" w14:textId="77777777" w:rsidTr="00FD2540">
                    <w:trPr>
                      <w:tblCellSpacing w:w="0" w:type="dxa"/>
                    </w:trPr>
                    <w:tc>
                      <w:tcPr>
                        <w:tcW w:w="5000" w:type="pct"/>
                        <w:tcMar>
                          <w:top w:w="0" w:type="dxa"/>
                          <w:left w:w="0" w:type="dxa"/>
                          <w:bottom w:w="330" w:type="dxa"/>
                          <w:right w:w="0" w:type="dxa"/>
                        </w:tcMar>
                        <w:hideMark/>
                      </w:tcPr>
                      <w:p w14:paraId="0E4538BD" w14:textId="315772A8" w:rsidR="00FD2540" w:rsidRDefault="00FD2540">
                        <w:pPr>
                          <w:spacing w:line="480" w:lineRule="atLeast"/>
                          <w:rPr>
                            <w:rStyle w:val="Zwaar"/>
                            <w:rFonts w:ascii="Verdana" w:eastAsia="Times New Roman" w:hAnsi="Verdana"/>
                            <w:color w:val="00B4BC"/>
                            <w:sz w:val="27"/>
                            <w:szCs w:val="27"/>
                          </w:rPr>
                        </w:pPr>
                        <w:r>
                          <w:rPr>
                            <w:rStyle w:val="Zwaar"/>
                            <w:rFonts w:ascii="Verdana" w:eastAsia="Times New Roman" w:hAnsi="Verdana"/>
                            <w:color w:val="00B4BC"/>
                            <w:sz w:val="27"/>
                            <w:szCs w:val="27"/>
                          </w:rPr>
                          <w:t>Uitnodiging</w:t>
                        </w:r>
                      </w:p>
                      <w:p w14:paraId="7ED7B887" w14:textId="77777777" w:rsidR="00FD2540" w:rsidRDefault="00FD2540">
                        <w:pPr>
                          <w:spacing w:line="480" w:lineRule="atLeast"/>
                          <w:rPr>
                            <w:rStyle w:val="Zwaar"/>
                            <w:rFonts w:ascii="Verdana" w:eastAsia="Times New Roman" w:hAnsi="Verdana"/>
                            <w:color w:val="00B4BC"/>
                            <w:sz w:val="27"/>
                            <w:szCs w:val="27"/>
                          </w:rPr>
                        </w:pPr>
                      </w:p>
                      <w:p w14:paraId="3B35BB33" w14:textId="3748CC70" w:rsidR="00FD2540" w:rsidRDefault="00FD2540">
                        <w:pPr>
                          <w:spacing w:line="480" w:lineRule="atLeast"/>
                          <w:rPr>
                            <w:rStyle w:val="Zwaar"/>
                            <w:rFonts w:ascii="Verdana" w:eastAsia="Times New Roman" w:hAnsi="Verdana"/>
                            <w:color w:val="00B4BC"/>
                            <w:sz w:val="27"/>
                            <w:szCs w:val="27"/>
                          </w:rPr>
                        </w:pPr>
                        <w:r>
                          <w:rPr>
                            <w:rStyle w:val="Zwaar"/>
                            <w:rFonts w:ascii="Verdana" w:eastAsia="Times New Roman" w:hAnsi="Verdana"/>
                            <w:color w:val="00B4BC"/>
                            <w:sz w:val="27"/>
                            <w:szCs w:val="27"/>
                          </w:rPr>
                          <w:t>Wetenschappelijke vergadering 12 mei 2020</w:t>
                        </w:r>
                      </w:p>
                      <w:p w14:paraId="71DC9B90" w14:textId="77777777" w:rsidR="00FD2540" w:rsidRDefault="00FD2540">
                        <w:pPr>
                          <w:spacing w:line="480" w:lineRule="atLeast"/>
                          <w:rPr>
                            <w:rStyle w:val="Zwaar"/>
                            <w:rFonts w:ascii="Verdana" w:eastAsia="Times New Roman" w:hAnsi="Verdana"/>
                            <w:color w:val="00B4BC"/>
                            <w:sz w:val="27"/>
                            <w:szCs w:val="27"/>
                          </w:rPr>
                        </w:pPr>
                      </w:p>
                      <w:p w14:paraId="66F1B752" w14:textId="313DBFBA" w:rsidR="00FD2540" w:rsidRDefault="00FD2540" w:rsidP="00FD2540">
                        <w:pPr>
                          <w:spacing w:line="480" w:lineRule="atLeast"/>
                          <w:ind w:right="-3150"/>
                          <w:rPr>
                            <w:rStyle w:val="Zwaar"/>
                            <w:rFonts w:ascii="Verdana" w:eastAsia="Times New Roman" w:hAnsi="Verdana"/>
                            <w:color w:val="00B4BC"/>
                            <w:sz w:val="27"/>
                            <w:szCs w:val="27"/>
                          </w:rPr>
                        </w:pPr>
                        <w:r>
                          <w:rPr>
                            <w:rStyle w:val="Zwaar"/>
                            <w:rFonts w:ascii="Verdana" w:eastAsia="Times New Roman" w:hAnsi="Verdana"/>
                            <w:color w:val="00B4BC"/>
                            <w:sz w:val="27"/>
                            <w:szCs w:val="27"/>
                          </w:rPr>
                          <w:t>Technische geneeskunde: kunde en kunst</w:t>
                        </w:r>
                      </w:p>
                      <w:p w14:paraId="473A2497" w14:textId="353B3480" w:rsidR="00FD2540" w:rsidRDefault="00FD2540">
                        <w:pPr>
                          <w:spacing w:line="480" w:lineRule="atLeast"/>
                          <w:rPr>
                            <w:rFonts w:ascii="Verdana" w:eastAsia="Times New Roman" w:hAnsi="Verdana"/>
                            <w:b/>
                            <w:bCs/>
                            <w:color w:val="000001"/>
                            <w:sz w:val="42"/>
                            <w:szCs w:val="42"/>
                          </w:rPr>
                        </w:pPr>
                      </w:p>
                    </w:tc>
                  </w:tr>
                  <w:tr w:rsidR="00FD2540" w14:paraId="283B41D1" w14:textId="77777777" w:rsidTr="00FD2540">
                    <w:trPr>
                      <w:tblCellSpacing w:w="0" w:type="dxa"/>
                    </w:trPr>
                    <w:tc>
                      <w:tcPr>
                        <w:tcW w:w="5000" w:type="pct"/>
                        <w:tcMar>
                          <w:top w:w="0" w:type="dxa"/>
                          <w:left w:w="0" w:type="dxa"/>
                          <w:bottom w:w="195" w:type="dxa"/>
                          <w:right w:w="0" w:type="dxa"/>
                        </w:tcMar>
                        <w:hideMark/>
                      </w:tcPr>
                      <w:p w14:paraId="6F6F9F32" w14:textId="77777777" w:rsidR="00FD2540" w:rsidRDefault="00FD2540">
                        <w:pPr>
                          <w:rPr>
                            <w:rFonts w:ascii="Verdana" w:eastAsia="Times New Roman" w:hAnsi="Verdana"/>
                            <w:b/>
                            <w:bCs/>
                            <w:color w:val="000001"/>
                            <w:sz w:val="42"/>
                            <w:szCs w:val="42"/>
                          </w:rPr>
                        </w:pPr>
                      </w:p>
                    </w:tc>
                  </w:tr>
                  <w:tr w:rsidR="00FD2540" w14:paraId="5C68A0E4" w14:textId="77777777" w:rsidTr="00FD2540">
                    <w:trPr>
                      <w:tblCellSpacing w:w="0" w:type="dxa"/>
                    </w:trPr>
                    <w:tc>
                      <w:tcPr>
                        <w:tcW w:w="5000" w:type="pct"/>
                        <w:hideMark/>
                      </w:tcPr>
                      <w:p w14:paraId="0458C420" w14:textId="77777777" w:rsidR="00FD2540" w:rsidRDefault="00FD2540">
                        <w:pPr>
                          <w:rPr>
                            <w:sz w:val="20"/>
                            <w:szCs w:val="20"/>
                          </w:rPr>
                        </w:pPr>
                      </w:p>
                    </w:tc>
                  </w:tr>
                </w:tbl>
                <w:p w14:paraId="34F13D8B" w14:textId="77777777" w:rsidR="00FD2540" w:rsidRDefault="00FD2540"/>
              </w:tc>
            </w:tr>
          </w:tbl>
          <w:p w14:paraId="2522E9D6" w14:textId="77777777" w:rsidR="00FD2540" w:rsidRDefault="00FD2540"/>
        </w:tc>
      </w:tr>
    </w:tbl>
    <w:p w14:paraId="306F487B" w14:textId="63A5896E" w:rsidR="00FD48DA" w:rsidRDefault="00FD2540">
      <w:r>
        <w:t>Geachte collega,</w:t>
      </w:r>
    </w:p>
    <w:p w14:paraId="6096321A" w14:textId="7D0CF3EC" w:rsidR="00FD2540" w:rsidRDefault="00FD2540"/>
    <w:p w14:paraId="74F694D3" w14:textId="42A7CDA5" w:rsidR="00FD2540" w:rsidRDefault="00FD2540">
      <w:r>
        <w:t>15 jaar geleden startte de opleiding Technische geneeskunde aan de Universiteit Twente</w:t>
      </w:r>
      <w:r w:rsidR="000232BE">
        <w:t xml:space="preserve">. Er zijn inmiddels technisch geneeskundigen werkzaam in diverse medische specialismen </w:t>
      </w:r>
      <w:r w:rsidR="0087629B">
        <w:t xml:space="preserve">waaronder neurologie </w:t>
      </w:r>
      <w:r w:rsidR="000232BE">
        <w:t>en ook wordt dankbaar gebruikgemaakt van hun inventiviteit in de huisartsenpraktijk.</w:t>
      </w:r>
    </w:p>
    <w:p w14:paraId="475C696E" w14:textId="6DE93944" w:rsidR="000232BE" w:rsidRDefault="000232BE">
      <w:r>
        <w:t xml:space="preserve">Omdat dit B.I.G. geregistreerde specialisme toch bij velen van ons minder goed bekend is als de andere B.I.G. </w:t>
      </w:r>
      <w:proofErr w:type="spellStart"/>
      <w:r>
        <w:t>geregistreerden</w:t>
      </w:r>
      <w:proofErr w:type="spellEnd"/>
      <w:r>
        <w:t xml:space="preserve"> willen we u vanavond graag kennis laten maken met zowel de visie op de opleiding als de uitwerking naar de geneeskundige praktijk.</w:t>
      </w:r>
    </w:p>
    <w:p w14:paraId="2746DBA4" w14:textId="4EF80847" w:rsidR="0087629B" w:rsidRDefault="0087629B">
      <w:pPr>
        <w:rPr>
          <w:rFonts w:ascii="Calibri" w:hAnsi="Calibri" w:cs="Calibri"/>
          <w:color w:val="000000"/>
        </w:rPr>
      </w:pPr>
      <w:r>
        <w:rPr>
          <w:rFonts w:ascii="Calibri" w:hAnsi="Calibri" w:cs="Calibri"/>
          <w:color w:val="000000"/>
        </w:rPr>
        <w:t>De technisch geneeskundige wordt opgeleid in de context van een toenemende zorgvraag door demografische factoren. Er zijn steeds minder zorgverleners. Daarnaast zijn er politieke keuzen zoals juiste zorg op de juiste plek. Vaak wordt technologische vooruitgang genoemd als oplossing voor deze maatschappelijke problemen. Kunnen deze zorgprofessionals de oplossing brengen?</w:t>
      </w:r>
    </w:p>
    <w:p w14:paraId="1C6259A5" w14:textId="77777777" w:rsidR="0087629B" w:rsidRDefault="0087629B"/>
    <w:p w14:paraId="5D13CE6E" w14:textId="6D2D8FFF" w:rsidR="000232BE" w:rsidRDefault="000232BE">
      <w:r>
        <w:t>Wij nodigen u uit in het gebouw van de technisch geneeskundigen op de U</w:t>
      </w:r>
      <w:r w:rsidR="000E34B4">
        <w:t xml:space="preserve">niversiteit </w:t>
      </w:r>
      <w:r>
        <w:t>T</w:t>
      </w:r>
      <w:r w:rsidR="000E34B4">
        <w:t>wente</w:t>
      </w:r>
      <w:r>
        <w:t xml:space="preserve"> en hopen velen van u weer te ontmoeten.</w:t>
      </w:r>
    </w:p>
    <w:p w14:paraId="4C02DE81" w14:textId="251ECD83" w:rsidR="000232BE" w:rsidRDefault="000232BE"/>
    <w:p w14:paraId="29BEDB7B" w14:textId="747DC86A" w:rsidR="000232BE" w:rsidRDefault="000232BE">
      <w:r>
        <w:t xml:space="preserve">Namens het bestuur </w:t>
      </w:r>
    </w:p>
    <w:p w14:paraId="53F469F0" w14:textId="643962FB" w:rsidR="000232BE" w:rsidRDefault="000232BE">
      <w:r>
        <w:t xml:space="preserve">Marianne J. Abbink-de Roos, specialist ouderengeneeskunde </w:t>
      </w:r>
      <w:proofErr w:type="spellStart"/>
      <w:r>
        <w:t>n.p</w:t>
      </w:r>
      <w:proofErr w:type="spellEnd"/>
      <w:r>
        <w:t>.</w:t>
      </w:r>
    </w:p>
    <w:p w14:paraId="08971440" w14:textId="401EFC34" w:rsidR="000232BE" w:rsidRDefault="000232BE">
      <w:r>
        <w:t>Secretaris KNMG district Twente</w:t>
      </w:r>
    </w:p>
    <w:p w14:paraId="7FBE39B8" w14:textId="3FB93816" w:rsidR="000232BE" w:rsidRDefault="000232BE"/>
    <w:p w14:paraId="4FB5EE4B" w14:textId="77777777" w:rsidR="000232BE" w:rsidRDefault="000232BE" w:rsidP="000232BE">
      <w:pPr>
        <w:spacing w:after="240"/>
        <w:rPr>
          <w:rFonts w:ascii="Verdana" w:eastAsia="Times New Roman" w:hAnsi="Verdana"/>
          <w:color w:val="000001"/>
          <w:sz w:val="18"/>
          <w:szCs w:val="18"/>
        </w:rPr>
      </w:pPr>
      <w:r>
        <w:rPr>
          <w:rStyle w:val="Zwaar"/>
          <w:rFonts w:ascii="Verdana" w:eastAsia="Times New Roman" w:hAnsi="Verdana"/>
          <w:color w:val="00B4BC"/>
          <w:sz w:val="36"/>
          <w:szCs w:val="36"/>
        </w:rPr>
        <w:t>Programma</w:t>
      </w:r>
    </w:p>
    <w:tbl>
      <w:tblPr>
        <w:tblW w:w="0" w:type="auto"/>
        <w:tblCellSpacing w:w="15" w:type="dxa"/>
        <w:tblLook w:val="04A0" w:firstRow="1" w:lastRow="0" w:firstColumn="1" w:lastColumn="0" w:noHBand="0" w:noVBand="1"/>
      </w:tblPr>
      <w:tblGrid>
        <w:gridCol w:w="8925"/>
        <w:gridCol w:w="66"/>
        <w:gridCol w:w="81"/>
      </w:tblGrid>
      <w:tr w:rsidR="008B606C" w14:paraId="3EF68BDF" w14:textId="77777777" w:rsidTr="008B606C">
        <w:trPr>
          <w:tblCellSpacing w:w="15" w:type="dxa"/>
        </w:trPr>
        <w:tc>
          <w:tcPr>
            <w:tcW w:w="0" w:type="auto"/>
            <w:tcMar>
              <w:top w:w="15" w:type="dxa"/>
              <w:left w:w="15" w:type="dxa"/>
              <w:bottom w:w="15" w:type="dxa"/>
              <w:right w:w="15" w:type="dxa"/>
            </w:tcMar>
            <w:vAlign w:val="center"/>
          </w:tcPr>
          <w:p w14:paraId="25DA3950" w14:textId="51D88E64" w:rsidR="00D51247" w:rsidRPr="00515933" w:rsidRDefault="00D51247" w:rsidP="00D51247">
            <w:pPr>
              <w:rPr>
                <w:rFonts w:ascii="Calibri" w:hAnsi="Calibri" w:cs="Calibri"/>
              </w:rPr>
            </w:pPr>
            <w:r>
              <w:rPr>
                <w:rFonts w:ascii="Calibri" w:hAnsi="Calibri" w:cs="Calibri"/>
                <w:i/>
                <w:iCs/>
                <w:color w:val="000000"/>
              </w:rPr>
              <w:t xml:space="preserve">18:30 – 19:00 uur </w:t>
            </w:r>
            <w:r w:rsidRPr="00515933">
              <w:rPr>
                <w:rFonts w:ascii="Calibri" w:hAnsi="Calibri" w:cs="Calibri"/>
                <w:color w:val="000000"/>
              </w:rPr>
              <w:t>Ontvangst en maaltijd</w:t>
            </w:r>
          </w:p>
          <w:p w14:paraId="3FD56A56" w14:textId="77777777" w:rsidR="00D51247" w:rsidRDefault="00D51247" w:rsidP="00D51247">
            <w:pPr>
              <w:rPr>
                <w:rFonts w:ascii="Calibri" w:hAnsi="Calibri" w:cs="Calibri"/>
              </w:rPr>
            </w:pPr>
            <w:r>
              <w:rPr>
                <w:rFonts w:ascii="Calibri" w:hAnsi="Calibri" w:cs="Calibri"/>
                <w:i/>
                <w:iCs/>
                <w:color w:val="000000"/>
              </w:rPr>
              <w:t> </w:t>
            </w:r>
          </w:p>
          <w:p w14:paraId="795D2886" w14:textId="304A0086" w:rsidR="00D51247" w:rsidRDefault="00D51247" w:rsidP="00D51247">
            <w:pPr>
              <w:rPr>
                <w:rFonts w:ascii="Calibri" w:hAnsi="Calibri" w:cs="Calibri"/>
                <w:color w:val="000000"/>
              </w:rPr>
            </w:pPr>
            <w:r>
              <w:rPr>
                <w:rFonts w:ascii="Calibri" w:hAnsi="Calibri" w:cs="Calibri"/>
                <w:i/>
                <w:iCs/>
                <w:color w:val="000000"/>
              </w:rPr>
              <w:t>19:00 – 19:</w:t>
            </w:r>
            <w:r w:rsidR="00515933">
              <w:rPr>
                <w:rFonts w:ascii="Calibri" w:hAnsi="Calibri" w:cs="Calibri"/>
                <w:i/>
                <w:iCs/>
                <w:color w:val="000000"/>
              </w:rPr>
              <w:t>45</w:t>
            </w:r>
            <w:r>
              <w:rPr>
                <w:rFonts w:ascii="Calibri" w:hAnsi="Calibri" w:cs="Calibri"/>
                <w:i/>
                <w:iCs/>
                <w:color w:val="000000"/>
              </w:rPr>
              <w:t xml:space="preserve"> uur </w:t>
            </w:r>
            <w:r>
              <w:rPr>
                <w:rFonts w:ascii="Calibri" w:hAnsi="Calibri" w:cs="Calibri"/>
                <w:color w:val="000000"/>
              </w:rPr>
              <w:t xml:space="preserve">De ontwikkeling van de </w:t>
            </w:r>
            <w:r w:rsidR="0087629B">
              <w:rPr>
                <w:rFonts w:ascii="Calibri" w:hAnsi="Calibri" w:cs="Calibri"/>
                <w:color w:val="000000"/>
              </w:rPr>
              <w:t>t</w:t>
            </w:r>
            <w:r>
              <w:rPr>
                <w:rFonts w:ascii="Calibri" w:hAnsi="Calibri" w:cs="Calibri"/>
                <w:color w:val="000000"/>
              </w:rPr>
              <w:t>echnische geneeskunde in het medisch landschap</w:t>
            </w:r>
          </w:p>
          <w:p w14:paraId="237032A1" w14:textId="77777777" w:rsidR="00D51247" w:rsidRPr="00D51247" w:rsidRDefault="00D51247" w:rsidP="00D51247">
            <w:pPr>
              <w:rPr>
                <w:rFonts w:ascii="Calibri" w:hAnsi="Calibri" w:cs="Calibri"/>
                <w:i/>
                <w:iCs/>
              </w:rPr>
            </w:pPr>
            <w:proofErr w:type="spellStart"/>
            <w:r w:rsidRPr="00D51247">
              <w:rPr>
                <w:rFonts w:ascii="Calibri" w:hAnsi="Calibri" w:cs="Calibri"/>
                <w:i/>
                <w:iCs/>
              </w:rPr>
              <w:t>Dr</w:t>
            </w:r>
            <w:proofErr w:type="spellEnd"/>
            <w:r w:rsidRPr="00D51247">
              <w:rPr>
                <w:rFonts w:ascii="Calibri" w:hAnsi="Calibri" w:cs="Calibri"/>
                <w:i/>
                <w:iCs/>
              </w:rPr>
              <w:t xml:space="preserve"> Jouke </w:t>
            </w:r>
            <w:proofErr w:type="spellStart"/>
            <w:r w:rsidRPr="00D51247">
              <w:rPr>
                <w:rFonts w:ascii="Calibri" w:hAnsi="Calibri" w:cs="Calibri"/>
                <w:i/>
                <w:iCs/>
              </w:rPr>
              <w:t>Tamsma</w:t>
            </w:r>
            <w:proofErr w:type="spellEnd"/>
            <w:r w:rsidRPr="00D51247">
              <w:rPr>
                <w:rFonts w:ascii="Calibri" w:hAnsi="Calibri" w:cs="Calibri"/>
                <w:i/>
                <w:iCs/>
              </w:rPr>
              <w:t xml:space="preserve">, internist LUMC en Medisch Directeur </w:t>
            </w:r>
            <w:proofErr w:type="spellStart"/>
            <w:r w:rsidRPr="00D51247">
              <w:rPr>
                <w:rFonts w:ascii="Calibri" w:hAnsi="Calibri" w:cs="Calibri"/>
                <w:i/>
                <w:iCs/>
              </w:rPr>
              <w:t>TechMed</w:t>
            </w:r>
            <w:proofErr w:type="spellEnd"/>
            <w:r w:rsidRPr="00D51247">
              <w:rPr>
                <w:rFonts w:ascii="Calibri" w:hAnsi="Calibri" w:cs="Calibri"/>
                <w:i/>
                <w:iCs/>
              </w:rPr>
              <w:t xml:space="preserve"> Centre </w:t>
            </w:r>
            <w:proofErr w:type="spellStart"/>
            <w:r w:rsidRPr="00D51247">
              <w:rPr>
                <w:rFonts w:ascii="Calibri" w:hAnsi="Calibri" w:cs="Calibri"/>
                <w:i/>
                <w:iCs/>
              </w:rPr>
              <w:t>UTwente</w:t>
            </w:r>
            <w:proofErr w:type="spellEnd"/>
          </w:p>
          <w:p w14:paraId="05E8A13B" w14:textId="412CED0F" w:rsidR="00D51247" w:rsidRDefault="00D51247" w:rsidP="00D51247">
            <w:pPr>
              <w:rPr>
                <w:rFonts w:ascii="Calibri" w:hAnsi="Calibri" w:cs="Calibri"/>
              </w:rPr>
            </w:pPr>
          </w:p>
          <w:p w14:paraId="7446DAEA" w14:textId="77777777" w:rsidR="0087629B" w:rsidRDefault="00D51247" w:rsidP="0087629B">
            <w:r>
              <w:rPr>
                <w:rFonts w:ascii="Calibri" w:hAnsi="Calibri" w:cs="Calibri"/>
                <w:i/>
                <w:iCs/>
                <w:color w:val="000000"/>
              </w:rPr>
              <w:t xml:space="preserve">19:30 – 20:00 uur </w:t>
            </w:r>
            <w:r w:rsidR="0087629B">
              <w:t xml:space="preserve">De technisch geneeskundige in de neurologie </w:t>
            </w:r>
          </w:p>
          <w:p w14:paraId="5D4932F3" w14:textId="38A1FF03" w:rsidR="0087629B" w:rsidRPr="00515933" w:rsidRDefault="0087629B" w:rsidP="0087629B">
            <w:pPr>
              <w:rPr>
                <w:i/>
                <w:iCs/>
              </w:rPr>
            </w:pPr>
            <w:r>
              <w:t xml:space="preserve"> </w:t>
            </w:r>
            <w:r w:rsidRPr="00515933">
              <w:rPr>
                <w:i/>
                <w:iCs/>
              </w:rPr>
              <w:t xml:space="preserve">Prof </w:t>
            </w:r>
            <w:proofErr w:type="spellStart"/>
            <w:r w:rsidRPr="00515933">
              <w:rPr>
                <w:i/>
                <w:iCs/>
              </w:rPr>
              <w:t>dr</w:t>
            </w:r>
            <w:proofErr w:type="spellEnd"/>
            <w:r w:rsidRPr="00515933">
              <w:rPr>
                <w:i/>
                <w:iCs/>
              </w:rPr>
              <w:t xml:space="preserve"> ir Michel J.A.M. van Putten, neuroloog/klinisch neurofysioloog</w:t>
            </w:r>
          </w:p>
          <w:p w14:paraId="7F64732D" w14:textId="77777777" w:rsidR="00D51247" w:rsidRDefault="00D51247" w:rsidP="00D51247">
            <w:pPr>
              <w:rPr>
                <w:rFonts w:ascii="Calibri" w:hAnsi="Calibri" w:cs="Calibri"/>
                <w:i/>
                <w:iCs/>
                <w:color w:val="000000"/>
              </w:rPr>
            </w:pPr>
          </w:p>
          <w:p w14:paraId="421F71AA" w14:textId="027C8E1C" w:rsidR="00D51247" w:rsidRDefault="00D51247" w:rsidP="00D51247">
            <w:pPr>
              <w:rPr>
                <w:rFonts w:ascii="Calibri" w:hAnsi="Calibri" w:cs="Calibri"/>
              </w:rPr>
            </w:pPr>
            <w:r>
              <w:rPr>
                <w:rFonts w:ascii="Calibri" w:hAnsi="Calibri" w:cs="Calibri"/>
                <w:i/>
                <w:iCs/>
                <w:color w:val="000000"/>
              </w:rPr>
              <w:t>20:00 – 20:30 uur Pauze</w:t>
            </w:r>
          </w:p>
          <w:p w14:paraId="4B586CCF" w14:textId="77777777" w:rsidR="00D51247" w:rsidRDefault="00D51247" w:rsidP="00D51247">
            <w:pPr>
              <w:rPr>
                <w:rFonts w:ascii="Calibri" w:hAnsi="Calibri" w:cs="Calibri"/>
              </w:rPr>
            </w:pPr>
            <w:r>
              <w:rPr>
                <w:rFonts w:ascii="Calibri" w:hAnsi="Calibri" w:cs="Calibri"/>
                <w:i/>
                <w:iCs/>
                <w:color w:val="000000"/>
              </w:rPr>
              <w:t> </w:t>
            </w:r>
          </w:p>
          <w:p w14:paraId="7B547F54" w14:textId="77777777" w:rsidR="00515933" w:rsidRDefault="00D51247" w:rsidP="00515933">
            <w:pPr>
              <w:rPr>
                <w:rStyle w:val="s1"/>
              </w:rPr>
            </w:pPr>
            <w:r>
              <w:rPr>
                <w:rFonts w:ascii="Calibri" w:hAnsi="Calibri" w:cs="Calibri"/>
                <w:i/>
                <w:iCs/>
                <w:color w:val="000000"/>
              </w:rPr>
              <w:t xml:space="preserve">20:30 – 21:00 uur </w:t>
            </w:r>
            <w:r w:rsidR="00515933">
              <w:rPr>
                <w:rStyle w:val="s1"/>
              </w:rPr>
              <w:t>Monitoring van hoog-risico patiënten met draadloze sensoren op een verpleegafdeling en in de eerst dagen thuis na ontslag</w:t>
            </w:r>
          </w:p>
          <w:p w14:paraId="4B160359" w14:textId="3E130931" w:rsidR="00515933" w:rsidRPr="00515933" w:rsidRDefault="00515933" w:rsidP="00515933">
            <w:pPr>
              <w:rPr>
                <w:rFonts w:ascii="Calibri" w:hAnsi="Calibri" w:cs="Calibri"/>
                <w:i/>
                <w:iCs/>
                <w:color w:val="000000"/>
              </w:rPr>
            </w:pPr>
            <w:r w:rsidRPr="00515933">
              <w:rPr>
                <w:rStyle w:val="s1"/>
                <w:i/>
                <w:iCs/>
              </w:rPr>
              <w:t xml:space="preserve">Martine </w:t>
            </w:r>
            <w:proofErr w:type="spellStart"/>
            <w:r w:rsidRPr="00515933">
              <w:rPr>
                <w:rStyle w:val="s1"/>
                <w:i/>
                <w:iCs/>
              </w:rPr>
              <w:t>Breteler</w:t>
            </w:r>
            <w:proofErr w:type="spellEnd"/>
            <w:r w:rsidRPr="00515933">
              <w:rPr>
                <w:rStyle w:val="s1"/>
                <w:i/>
                <w:iCs/>
              </w:rPr>
              <w:t>, Promovendus &amp; Technisch Geneeskundige, afdeling Anesthesiologie UMC Utrecht</w:t>
            </w:r>
          </w:p>
          <w:p w14:paraId="706AC50A" w14:textId="77777777" w:rsidR="00515933" w:rsidRDefault="00515933" w:rsidP="00D51247">
            <w:pPr>
              <w:rPr>
                <w:rFonts w:ascii="Calibri" w:hAnsi="Calibri" w:cs="Calibri"/>
                <w:i/>
                <w:iCs/>
                <w:color w:val="000000"/>
              </w:rPr>
            </w:pPr>
          </w:p>
          <w:p w14:paraId="339046D5" w14:textId="77777777" w:rsidR="0087629B" w:rsidRPr="00D51247" w:rsidRDefault="00515933" w:rsidP="0087629B">
            <w:pPr>
              <w:rPr>
                <w:rFonts w:ascii="Calibri" w:hAnsi="Calibri" w:cs="Calibri"/>
              </w:rPr>
            </w:pPr>
            <w:r>
              <w:rPr>
                <w:rFonts w:ascii="Calibri" w:hAnsi="Calibri" w:cs="Calibri"/>
                <w:i/>
                <w:iCs/>
                <w:color w:val="000000"/>
              </w:rPr>
              <w:t>2</w:t>
            </w:r>
            <w:r w:rsidR="00D51247">
              <w:rPr>
                <w:rFonts w:ascii="Calibri" w:hAnsi="Calibri" w:cs="Calibri"/>
                <w:i/>
                <w:iCs/>
                <w:color w:val="000000"/>
              </w:rPr>
              <w:t xml:space="preserve">1:00 – 21:30 uur </w:t>
            </w:r>
            <w:r w:rsidR="0087629B" w:rsidRPr="00D51247">
              <w:rPr>
                <w:rFonts w:ascii="Calibri" w:hAnsi="Calibri" w:cs="Calibri"/>
                <w:color w:val="000000"/>
              </w:rPr>
              <w:t>Technische geneeskunde in de 1</w:t>
            </w:r>
            <w:r w:rsidR="0087629B" w:rsidRPr="00D51247">
              <w:rPr>
                <w:rFonts w:ascii="Calibri" w:hAnsi="Calibri" w:cs="Calibri"/>
                <w:color w:val="000000"/>
                <w:vertAlign w:val="superscript"/>
              </w:rPr>
              <w:t>e</w:t>
            </w:r>
            <w:r w:rsidR="0087629B" w:rsidRPr="00D51247">
              <w:rPr>
                <w:rFonts w:ascii="Calibri" w:hAnsi="Calibri" w:cs="Calibri"/>
                <w:color w:val="000000"/>
              </w:rPr>
              <w:t xml:space="preserve"> lijn</w:t>
            </w:r>
            <w:r w:rsidR="0087629B">
              <w:rPr>
                <w:rFonts w:ascii="Calibri" w:hAnsi="Calibri" w:cs="Calibri"/>
                <w:color w:val="000000"/>
              </w:rPr>
              <w:t xml:space="preserve">: </w:t>
            </w:r>
            <w:proofErr w:type="spellStart"/>
            <w:r w:rsidR="0087629B">
              <w:rPr>
                <w:rFonts w:ascii="Calibri" w:hAnsi="Calibri" w:cs="Calibri"/>
                <w:color w:val="000000"/>
              </w:rPr>
              <w:t>OSASense</w:t>
            </w:r>
            <w:proofErr w:type="spellEnd"/>
          </w:p>
          <w:p w14:paraId="40FA292E" w14:textId="77777777" w:rsidR="0087629B" w:rsidRDefault="0087629B" w:rsidP="0087629B">
            <w:pPr>
              <w:rPr>
                <w:rFonts w:ascii="Calibri" w:hAnsi="Calibri" w:cs="Calibri"/>
              </w:rPr>
            </w:pPr>
            <w:r>
              <w:rPr>
                <w:rFonts w:ascii="Calibri" w:hAnsi="Calibri" w:cs="Calibri"/>
                <w:i/>
                <w:iCs/>
                <w:color w:val="000000"/>
              </w:rPr>
              <w:t> Kasper Veldhuis, huisarts</w:t>
            </w:r>
          </w:p>
          <w:p w14:paraId="0D0B398D" w14:textId="580A8E58" w:rsidR="00515933" w:rsidRPr="00515933" w:rsidRDefault="00515933" w:rsidP="0087629B">
            <w:pPr>
              <w:rPr>
                <w:i/>
                <w:iCs/>
              </w:rPr>
            </w:pPr>
          </w:p>
          <w:p w14:paraId="3E10B7A4" w14:textId="02AB85F5" w:rsidR="00D51247" w:rsidRDefault="00D51247" w:rsidP="00D51247">
            <w:pPr>
              <w:rPr>
                <w:rFonts w:ascii="Calibri" w:hAnsi="Calibri" w:cs="Calibri"/>
              </w:rPr>
            </w:pPr>
          </w:p>
          <w:p w14:paraId="2261DBC2" w14:textId="77777777" w:rsidR="00D51247" w:rsidRDefault="00D51247" w:rsidP="00D51247">
            <w:pPr>
              <w:rPr>
                <w:rFonts w:ascii="Calibri" w:hAnsi="Calibri" w:cs="Calibri"/>
              </w:rPr>
            </w:pPr>
            <w:r>
              <w:rPr>
                <w:rFonts w:ascii="Calibri" w:hAnsi="Calibri" w:cs="Calibri"/>
                <w:i/>
                <w:iCs/>
                <w:color w:val="000000"/>
              </w:rPr>
              <w:lastRenderedPageBreak/>
              <w:t> </w:t>
            </w:r>
          </w:p>
          <w:p w14:paraId="1F385867" w14:textId="77777777" w:rsidR="00D51247" w:rsidRPr="00515933" w:rsidRDefault="00D51247" w:rsidP="00D51247">
            <w:pPr>
              <w:rPr>
                <w:rFonts w:ascii="Calibri" w:hAnsi="Calibri" w:cs="Calibri"/>
              </w:rPr>
            </w:pPr>
            <w:r>
              <w:rPr>
                <w:rFonts w:ascii="Calibri" w:hAnsi="Calibri" w:cs="Calibri"/>
                <w:i/>
                <w:iCs/>
                <w:color w:val="000000"/>
              </w:rPr>
              <w:t xml:space="preserve">21:30 – 21:45 uur </w:t>
            </w:r>
            <w:r w:rsidRPr="00515933">
              <w:rPr>
                <w:rFonts w:ascii="Calibri" w:hAnsi="Calibri" w:cs="Calibri"/>
                <w:color w:val="000000"/>
              </w:rPr>
              <w:t>Afsluiting en vragen</w:t>
            </w:r>
          </w:p>
          <w:p w14:paraId="11839E66" w14:textId="5AF088F1"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016058CB" w14:textId="5BA27558" w:rsidR="008B606C" w:rsidRDefault="00D51247">
            <w:pPr>
              <w:rPr>
                <w:rFonts w:ascii="Verdana" w:eastAsia="Times New Roman" w:hAnsi="Verdana"/>
                <w:color w:val="000001"/>
                <w:sz w:val="18"/>
                <w:szCs w:val="18"/>
              </w:rPr>
            </w:pPr>
            <w:r>
              <w:rPr>
                <w:rFonts w:ascii="Verdana" w:eastAsia="Times New Roman" w:hAnsi="Verdana"/>
                <w:color w:val="000001"/>
                <w:sz w:val="18"/>
                <w:szCs w:val="18"/>
              </w:rPr>
              <w:lastRenderedPageBreak/>
              <w:t xml:space="preserve"> </w:t>
            </w:r>
          </w:p>
        </w:tc>
        <w:tc>
          <w:tcPr>
            <w:tcW w:w="0" w:type="auto"/>
            <w:tcMar>
              <w:top w:w="15" w:type="dxa"/>
              <w:left w:w="15" w:type="dxa"/>
              <w:bottom w:w="15" w:type="dxa"/>
              <w:right w:w="15" w:type="dxa"/>
            </w:tcMar>
            <w:vAlign w:val="center"/>
          </w:tcPr>
          <w:p w14:paraId="683B1DE3" w14:textId="5E408D08" w:rsidR="000232BE" w:rsidRDefault="000232BE">
            <w:pPr>
              <w:rPr>
                <w:rFonts w:ascii="Verdana" w:eastAsia="Times New Roman" w:hAnsi="Verdana"/>
                <w:color w:val="000001"/>
                <w:sz w:val="18"/>
                <w:szCs w:val="18"/>
              </w:rPr>
            </w:pPr>
          </w:p>
        </w:tc>
      </w:tr>
      <w:tr w:rsidR="008B606C" w14:paraId="25297FE6" w14:textId="77777777" w:rsidTr="008B606C">
        <w:trPr>
          <w:tblCellSpacing w:w="15" w:type="dxa"/>
        </w:trPr>
        <w:tc>
          <w:tcPr>
            <w:tcW w:w="0" w:type="auto"/>
            <w:tcMar>
              <w:top w:w="15" w:type="dxa"/>
              <w:left w:w="15" w:type="dxa"/>
              <w:bottom w:w="15" w:type="dxa"/>
              <w:right w:w="15" w:type="dxa"/>
            </w:tcMar>
            <w:vAlign w:val="center"/>
          </w:tcPr>
          <w:p w14:paraId="67FB5E9E" w14:textId="382D9ED3" w:rsidR="008B606C" w:rsidRDefault="008B606C">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3169CEBB" w14:textId="58C27C76" w:rsidR="008B606C" w:rsidRDefault="008B606C">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432CB506" w14:textId="77777777" w:rsidR="008B606C" w:rsidRDefault="008B606C">
            <w:pPr>
              <w:rPr>
                <w:rFonts w:ascii="Verdana" w:eastAsia="Times New Roman" w:hAnsi="Verdana"/>
                <w:color w:val="000001"/>
                <w:sz w:val="18"/>
                <w:szCs w:val="18"/>
              </w:rPr>
            </w:pPr>
          </w:p>
        </w:tc>
      </w:tr>
      <w:tr w:rsidR="008B606C" w:rsidRPr="00D51247" w14:paraId="27058279" w14:textId="77777777" w:rsidTr="008B606C">
        <w:trPr>
          <w:tblCellSpacing w:w="15" w:type="dxa"/>
        </w:trPr>
        <w:tc>
          <w:tcPr>
            <w:tcW w:w="0" w:type="auto"/>
            <w:tcMar>
              <w:top w:w="15" w:type="dxa"/>
              <w:left w:w="15" w:type="dxa"/>
              <w:bottom w:w="15" w:type="dxa"/>
              <w:right w:w="15" w:type="dxa"/>
            </w:tcMar>
            <w:vAlign w:val="center"/>
          </w:tcPr>
          <w:p w14:paraId="1360B95D" w14:textId="72508003"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00B3E5FA" w14:textId="759F10B2" w:rsidR="000232BE" w:rsidRPr="00D51247" w:rsidRDefault="000232BE">
            <w:pPr>
              <w:rPr>
                <w:rFonts w:ascii="Verdana" w:eastAsia="Times New Roman" w:hAnsi="Verdana"/>
                <w:i/>
                <w:iCs/>
                <w:color w:val="000001"/>
                <w:sz w:val="18"/>
                <w:szCs w:val="18"/>
              </w:rPr>
            </w:pPr>
          </w:p>
        </w:tc>
        <w:tc>
          <w:tcPr>
            <w:tcW w:w="0" w:type="auto"/>
            <w:tcMar>
              <w:top w:w="15" w:type="dxa"/>
              <w:left w:w="15" w:type="dxa"/>
              <w:bottom w:w="15" w:type="dxa"/>
              <w:right w:w="15" w:type="dxa"/>
            </w:tcMar>
            <w:vAlign w:val="center"/>
          </w:tcPr>
          <w:p w14:paraId="108A5C59" w14:textId="30638982" w:rsidR="000232BE" w:rsidRPr="00D51247" w:rsidRDefault="000232BE">
            <w:pPr>
              <w:rPr>
                <w:rFonts w:ascii="Verdana" w:eastAsia="Times New Roman" w:hAnsi="Verdana"/>
                <w:i/>
                <w:iCs/>
                <w:color w:val="000001"/>
                <w:sz w:val="18"/>
                <w:szCs w:val="18"/>
              </w:rPr>
            </w:pPr>
          </w:p>
        </w:tc>
      </w:tr>
      <w:tr w:rsidR="008B606C" w14:paraId="52000A37" w14:textId="77777777" w:rsidTr="008B606C">
        <w:trPr>
          <w:tblCellSpacing w:w="15" w:type="dxa"/>
        </w:trPr>
        <w:tc>
          <w:tcPr>
            <w:tcW w:w="0" w:type="auto"/>
            <w:tcMar>
              <w:top w:w="15" w:type="dxa"/>
              <w:left w:w="15" w:type="dxa"/>
              <w:bottom w:w="15" w:type="dxa"/>
              <w:right w:w="15" w:type="dxa"/>
            </w:tcMar>
            <w:vAlign w:val="center"/>
          </w:tcPr>
          <w:p w14:paraId="196B2D85" w14:textId="4932C3F7"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3FBE0312" w14:textId="1A68BC89"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7788B120" w14:textId="154BDCF7" w:rsidR="000232BE" w:rsidRDefault="000232BE">
            <w:pPr>
              <w:rPr>
                <w:rFonts w:ascii="Verdana" w:eastAsia="Times New Roman" w:hAnsi="Verdana"/>
                <w:color w:val="000001"/>
                <w:sz w:val="18"/>
                <w:szCs w:val="18"/>
              </w:rPr>
            </w:pPr>
          </w:p>
        </w:tc>
      </w:tr>
      <w:tr w:rsidR="008B606C" w14:paraId="7461D2E5" w14:textId="77777777" w:rsidTr="008B606C">
        <w:trPr>
          <w:tblCellSpacing w:w="15" w:type="dxa"/>
        </w:trPr>
        <w:tc>
          <w:tcPr>
            <w:tcW w:w="0" w:type="auto"/>
            <w:tcMar>
              <w:top w:w="15" w:type="dxa"/>
              <w:left w:w="15" w:type="dxa"/>
              <w:bottom w:w="15" w:type="dxa"/>
              <w:right w:w="15" w:type="dxa"/>
            </w:tcMar>
            <w:vAlign w:val="center"/>
          </w:tcPr>
          <w:p w14:paraId="6694C7E7" w14:textId="02E83AB1"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74C5E6A5" w14:textId="752AB82B"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672E4033" w14:textId="38FDA188" w:rsidR="000232BE" w:rsidRDefault="000232BE">
            <w:pPr>
              <w:rPr>
                <w:rFonts w:ascii="Verdana" w:eastAsia="Times New Roman" w:hAnsi="Verdana"/>
                <w:color w:val="000001"/>
                <w:sz w:val="18"/>
                <w:szCs w:val="18"/>
              </w:rPr>
            </w:pPr>
          </w:p>
        </w:tc>
      </w:tr>
      <w:tr w:rsidR="008B606C" w14:paraId="5A9F0E8B" w14:textId="77777777" w:rsidTr="008B606C">
        <w:trPr>
          <w:tblCellSpacing w:w="15" w:type="dxa"/>
        </w:trPr>
        <w:tc>
          <w:tcPr>
            <w:tcW w:w="0" w:type="auto"/>
            <w:tcMar>
              <w:top w:w="15" w:type="dxa"/>
              <w:left w:w="15" w:type="dxa"/>
              <w:bottom w:w="15" w:type="dxa"/>
              <w:right w:w="15" w:type="dxa"/>
            </w:tcMar>
            <w:vAlign w:val="center"/>
          </w:tcPr>
          <w:p w14:paraId="67E48A62" w14:textId="6F5BBCA7"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459DC0B8" w14:textId="4C979C80"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4FF73AFE" w14:textId="22204F86" w:rsidR="000232BE" w:rsidRDefault="000232BE">
            <w:pPr>
              <w:rPr>
                <w:rFonts w:ascii="Verdana" w:eastAsia="Times New Roman" w:hAnsi="Verdana"/>
                <w:color w:val="000001"/>
                <w:sz w:val="18"/>
                <w:szCs w:val="18"/>
              </w:rPr>
            </w:pPr>
          </w:p>
        </w:tc>
      </w:tr>
      <w:tr w:rsidR="008B606C" w14:paraId="3C3EC24C" w14:textId="77777777" w:rsidTr="008B606C">
        <w:trPr>
          <w:tblCellSpacing w:w="15" w:type="dxa"/>
        </w:trPr>
        <w:tc>
          <w:tcPr>
            <w:tcW w:w="0" w:type="auto"/>
            <w:tcMar>
              <w:top w:w="15" w:type="dxa"/>
              <w:left w:w="15" w:type="dxa"/>
              <w:bottom w:w="15" w:type="dxa"/>
              <w:right w:w="15" w:type="dxa"/>
            </w:tcMar>
            <w:vAlign w:val="center"/>
          </w:tcPr>
          <w:p w14:paraId="22FDD665" w14:textId="4DAA5FAD"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7F16A9BE" w14:textId="096A4A20"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237AE20D" w14:textId="2D6150EC" w:rsidR="000232BE" w:rsidRDefault="000232BE">
            <w:pPr>
              <w:rPr>
                <w:rFonts w:ascii="Verdana" w:eastAsia="Times New Roman" w:hAnsi="Verdana"/>
                <w:color w:val="000001"/>
                <w:sz w:val="18"/>
                <w:szCs w:val="18"/>
              </w:rPr>
            </w:pPr>
          </w:p>
        </w:tc>
      </w:tr>
      <w:tr w:rsidR="008B606C" w14:paraId="305B4BAB" w14:textId="77777777" w:rsidTr="008B606C">
        <w:trPr>
          <w:tblCellSpacing w:w="15" w:type="dxa"/>
        </w:trPr>
        <w:tc>
          <w:tcPr>
            <w:tcW w:w="0" w:type="auto"/>
            <w:tcMar>
              <w:top w:w="15" w:type="dxa"/>
              <w:left w:w="15" w:type="dxa"/>
              <w:bottom w:w="15" w:type="dxa"/>
              <w:right w:w="15" w:type="dxa"/>
            </w:tcMar>
            <w:vAlign w:val="center"/>
          </w:tcPr>
          <w:p w14:paraId="4EB0B294" w14:textId="78217D41"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6BBFB0DA" w14:textId="5F77205D" w:rsidR="000232BE" w:rsidRDefault="000232BE">
            <w:pPr>
              <w:rPr>
                <w:rFonts w:ascii="Verdana" w:eastAsia="Times New Roman" w:hAnsi="Verdana"/>
                <w:color w:val="000001"/>
                <w:sz w:val="18"/>
                <w:szCs w:val="18"/>
              </w:rPr>
            </w:pPr>
          </w:p>
        </w:tc>
        <w:tc>
          <w:tcPr>
            <w:tcW w:w="0" w:type="auto"/>
            <w:tcMar>
              <w:top w:w="15" w:type="dxa"/>
              <w:left w:w="15" w:type="dxa"/>
              <w:bottom w:w="15" w:type="dxa"/>
              <w:right w:w="15" w:type="dxa"/>
            </w:tcMar>
            <w:vAlign w:val="center"/>
          </w:tcPr>
          <w:p w14:paraId="33F09A46" w14:textId="1C255694" w:rsidR="000232BE" w:rsidRDefault="000232BE">
            <w:pPr>
              <w:rPr>
                <w:rFonts w:ascii="Verdana" w:eastAsia="Times New Roman" w:hAnsi="Verdana"/>
                <w:color w:val="000001"/>
                <w:sz w:val="18"/>
                <w:szCs w:val="18"/>
              </w:rPr>
            </w:pPr>
          </w:p>
        </w:tc>
      </w:tr>
    </w:tbl>
    <w:p w14:paraId="3972A99A" w14:textId="77777777" w:rsidR="000232BE" w:rsidRDefault="000232BE" w:rsidP="000232BE">
      <w:pPr>
        <w:rPr>
          <w:rFonts w:ascii="Verdana" w:eastAsia="Times New Roman" w:hAnsi="Verdana"/>
          <w:vanish/>
          <w:color w:val="000001"/>
          <w:sz w:val="18"/>
          <w:szCs w:val="18"/>
        </w:rPr>
      </w:pPr>
    </w:p>
    <w:tbl>
      <w:tblPr>
        <w:tblW w:w="0" w:type="auto"/>
        <w:tblCellSpacing w:w="15" w:type="dxa"/>
        <w:tblLook w:val="04A0" w:firstRow="1" w:lastRow="0" w:firstColumn="1" w:lastColumn="0" w:noHBand="0" w:noVBand="1"/>
      </w:tblPr>
      <w:tblGrid>
        <w:gridCol w:w="4563"/>
        <w:gridCol w:w="149"/>
      </w:tblGrid>
      <w:tr w:rsidR="000232BE" w14:paraId="6C90CED6" w14:textId="77777777" w:rsidTr="000232BE">
        <w:trPr>
          <w:tblCellSpacing w:w="15" w:type="dxa"/>
        </w:trPr>
        <w:tc>
          <w:tcPr>
            <w:tcW w:w="0" w:type="auto"/>
            <w:tcMar>
              <w:top w:w="15" w:type="dxa"/>
              <w:left w:w="15" w:type="dxa"/>
              <w:bottom w:w="15" w:type="dxa"/>
              <w:right w:w="15" w:type="dxa"/>
            </w:tcMar>
            <w:vAlign w:val="center"/>
            <w:hideMark/>
          </w:tcPr>
          <w:p w14:paraId="7EE1418C" w14:textId="725E4394" w:rsidR="000232BE" w:rsidRDefault="000232BE">
            <w:pPr>
              <w:rPr>
                <w:rFonts w:ascii="Verdana" w:eastAsia="Times New Roman" w:hAnsi="Verdana"/>
                <w:color w:val="000001"/>
                <w:sz w:val="18"/>
                <w:szCs w:val="18"/>
              </w:rPr>
            </w:pPr>
            <w:r>
              <w:rPr>
                <w:rFonts w:ascii="Verdana" w:eastAsia="Times New Roman" w:hAnsi="Verdana"/>
                <w:b/>
                <w:bCs/>
                <w:color w:val="00B4BC"/>
                <w:sz w:val="36"/>
                <w:szCs w:val="36"/>
              </w:rPr>
              <w:br/>
            </w:r>
            <w:r>
              <w:rPr>
                <w:rStyle w:val="Zwaar"/>
                <w:rFonts w:ascii="Verdana" w:eastAsia="Times New Roman" w:hAnsi="Verdana"/>
                <w:color w:val="00B4BC"/>
                <w:sz w:val="36"/>
                <w:szCs w:val="36"/>
              </w:rPr>
              <w:t>Praktische informatie</w:t>
            </w:r>
            <w:r>
              <w:rPr>
                <w:rFonts w:ascii="Verdana" w:eastAsia="Times New Roman" w:hAnsi="Verdana"/>
                <w:color w:val="000001"/>
                <w:sz w:val="36"/>
                <w:szCs w:val="36"/>
              </w:rPr>
              <w:t> </w:t>
            </w:r>
            <w:r>
              <w:rPr>
                <w:rFonts w:ascii="Verdana" w:eastAsia="Times New Roman" w:hAnsi="Verdana"/>
                <w:color w:val="000001"/>
                <w:sz w:val="18"/>
                <w:szCs w:val="18"/>
              </w:rPr>
              <w:br/>
            </w:r>
            <w:r>
              <w:rPr>
                <w:rFonts w:ascii="Verdana" w:eastAsia="Times New Roman" w:hAnsi="Verdana"/>
                <w:color w:val="000001"/>
                <w:sz w:val="18"/>
                <w:szCs w:val="18"/>
              </w:rPr>
              <w:br/>
            </w:r>
            <w:r>
              <w:rPr>
                <w:rStyle w:val="Zwaar"/>
                <w:rFonts w:ascii="Verdana" w:eastAsia="Times New Roman" w:hAnsi="Verdana"/>
                <w:color w:val="000001"/>
                <w:sz w:val="21"/>
                <w:szCs w:val="21"/>
              </w:rPr>
              <w:t>Datum</w:t>
            </w:r>
            <w:r>
              <w:rPr>
                <w:rFonts w:ascii="Verdana" w:eastAsia="Times New Roman" w:hAnsi="Verdana"/>
                <w:color w:val="000001"/>
                <w:sz w:val="18"/>
                <w:szCs w:val="18"/>
              </w:rPr>
              <w:br/>
            </w:r>
            <w:r>
              <w:rPr>
                <w:rFonts w:ascii="Verdana" w:eastAsia="Times New Roman" w:hAnsi="Verdana"/>
                <w:color w:val="000001"/>
                <w:sz w:val="21"/>
                <w:szCs w:val="21"/>
              </w:rPr>
              <w:t>D</w:t>
            </w:r>
            <w:r w:rsidR="00515933">
              <w:rPr>
                <w:rFonts w:ascii="Verdana" w:eastAsia="Times New Roman" w:hAnsi="Verdana"/>
                <w:color w:val="000001"/>
                <w:sz w:val="21"/>
                <w:szCs w:val="21"/>
              </w:rPr>
              <w:t>ins</w:t>
            </w:r>
            <w:r>
              <w:rPr>
                <w:rFonts w:ascii="Verdana" w:eastAsia="Times New Roman" w:hAnsi="Verdana"/>
                <w:color w:val="000001"/>
                <w:sz w:val="21"/>
                <w:szCs w:val="21"/>
              </w:rPr>
              <w:t xml:space="preserve">dag </w:t>
            </w:r>
            <w:r w:rsidR="00515933">
              <w:rPr>
                <w:rFonts w:ascii="Verdana" w:eastAsia="Times New Roman" w:hAnsi="Verdana"/>
                <w:color w:val="000001"/>
                <w:sz w:val="21"/>
                <w:szCs w:val="21"/>
              </w:rPr>
              <w:t>12 mei</w:t>
            </w:r>
            <w:r>
              <w:rPr>
                <w:rFonts w:ascii="Verdana" w:eastAsia="Times New Roman" w:hAnsi="Verdana"/>
                <w:color w:val="000001"/>
                <w:sz w:val="21"/>
                <w:szCs w:val="21"/>
              </w:rPr>
              <w:t xml:space="preserve"> 2020</w:t>
            </w:r>
          </w:p>
        </w:tc>
        <w:tc>
          <w:tcPr>
            <w:tcW w:w="0" w:type="auto"/>
            <w:tcMar>
              <w:top w:w="15" w:type="dxa"/>
              <w:left w:w="15" w:type="dxa"/>
              <w:bottom w:w="15" w:type="dxa"/>
              <w:right w:w="15" w:type="dxa"/>
            </w:tcMar>
            <w:vAlign w:val="center"/>
            <w:hideMark/>
          </w:tcPr>
          <w:p w14:paraId="229C9870" w14:textId="77777777" w:rsidR="000232BE" w:rsidRDefault="000232BE">
            <w:pPr>
              <w:rPr>
                <w:rFonts w:ascii="Verdana" w:eastAsia="Times New Roman" w:hAnsi="Verdana"/>
                <w:color w:val="000001"/>
                <w:sz w:val="18"/>
                <w:szCs w:val="18"/>
              </w:rPr>
            </w:pPr>
            <w:r>
              <w:rPr>
                <w:rFonts w:ascii="Verdana" w:eastAsia="Times New Roman" w:hAnsi="Verdana"/>
                <w:color w:val="000001"/>
                <w:sz w:val="21"/>
                <w:szCs w:val="21"/>
              </w:rPr>
              <w:t> </w:t>
            </w:r>
          </w:p>
        </w:tc>
      </w:tr>
    </w:tbl>
    <w:p w14:paraId="22F8D0B8" w14:textId="77777777" w:rsidR="000E34B4" w:rsidRDefault="000232BE">
      <w:pPr>
        <w:rPr>
          <w:rFonts w:ascii="Verdana" w:eastAsia="Times New Roman" w:hAnsi="Verdana"/>
          <w:color w:val="000001"/>
          <w:sz w:val="21"/>
          <w:szCs w:val="21"/>
        </w:rPr>
      </w:pPr>
      <w:r>
        <w:rPr>
          <w:rStyle w:val="Zwaar"/>
          <w:rFonts w:ascii="Verdana" w:eastAsia="Times New Roman" w:hAnsi="Verdana"/>
          <w:color w:val="000001"/>
          <w:sz w:val="21"/>
          <w:szCs w:val="21"/>
        </w:rPr>
        <w:t> </w:t>
      </w:r>
      <w:r>
        <w:rPr>
          <w:rFonts w:ascii="Verdana" w:eastAsia="Times New Roman" w:hAnsi="Verdana"/>
          <w:b/>
          <w:bCs/>
          <w:color w:val="000001"/>
          <w:sz w:val="21"/>
          <w:szCs w:val="21"/>
        </w:rPr>
        <w:br/>
      </w:r>
      <w:r>
        <w:rPr>
          <w:rStyle w:val="Zwaar"/>
          <w:rFonts w:ascii="Verdana" w:eastAsia="Times New Roman" w:hAnsi="Verdana"/>
          <w:color w:val="000001"/>
          <w:sz w:val="21"/>
          <w:szCs w:val="21"/>
        </w:rPr>
        <w:t> Locatie</w:t>
      </w:r>
      <w:r>
        <w:rPr>
          <w:rFonts w:ascii="Verdana" w:eastAsia="Times New Roman" w:hAnsi="Verdana"/>
          <w:color w:val="000001"/>
          <w:sz w:val="21"/>
          <w:szCs w:val="21"/>
        </w:rPr>
        <w:br/>
        <w:t> </w:t>
      </w:r>
      <w:r w:rsidR="00515933">
        <w:rPr>
          <w:rFonts w:ascii="Verdana" w:eastAsia="Times New Roman" w:hAnsi="Verdana"/>
          <w:color w:val="000001"/>
          <w:sz w:val="21"/>
          <w:szCs w:val="21"/>
        </w:rPr>
        <w:t>Universiteit Twente</w:t>
      </w:r>
    </w:p>
    <w:p w14:paraId="574D079A" w14:textId="215CB2A0" w:rsidR="000E34B4" w:rsidRDefault="000E34B4">
      <w:pPr>
        <w:rPr>
          <w:rFonts w:ascii="Verdana" w:eastAsia="Times New Roman" w:hAnsi="Verdana"/>
          <w:color w:val="000001"/>
          <w:sz w:val="21"/>
          <w:szCs w:val="21"/>
        </w:rPr>
      </w:pPr>
      <w:r>
        <w:rPr>
          <w:rFonts w:ascii="Verdana" w:eastAsia="Times New Roman" w:hAnsi="Verdana"/>
          <w:color w:val="000001"/>
          <w:sz w:val="21"/>
          <w:szCs w:val="21"/>
        </w:rPr>
        <w:t xml:space="preserve"> </w:t>
      </w:r>
      <w:proofErr w:type="spellStart"/>
      <w:r>
        <w:rPr>
          <w:rFonts w:ascii="Verdana" w:eastAsia="Times New Roman" w:hAnsi="Verdana"/>
          <w:color w:val="000001"/>
          <w:sz w:val="21"/>
          <w:szCs w:val="21"/>
        </w:rPr>
        <w:t>Technohal</w:t>
      </w:r>
      <w:proofErr w:type="spellEnd"/>
      <w:r>
        <w:rPr>
          <w:rFonts w:ascii="Verdana" w:eastAsia="Times New Roman" w:hAnsi="Verdana"/>
          <w:color w:val="000001"/>
          <w:sz w:val="21"/>
          <w:szCs w:val="21"/>
        </w:rPr>
        <w:t>,</w:t>
      </w:r>
    </w:p>
    <w:p w14:paraId="23CDC883" w14:textId="7C3D6BE7" w:rsidR="000E34B4" w:rsidRDefault="000E34B4">
      <w:pPr>
        <w:rPr>
          <w:rFonts w:ascii="Verdana" w:eastAsia="Times New Roman" w:hAnsi="Verdana"/>
          <w:color w:val="000001"/>
          <w:sz w:val="21"/>
          <w:szCs w:val="21"/>
        </w:rPr>
      </w:pPr>
      <w:r>
        <w:rPr>
          <w:rFonts w:ascii="Verdana" w:eastAsia="Times New Roman" w:hAnsi="Verdana"/>
          <w:color w:val="000001"/>
          <w:sz w:val="21"/>
          <w:szCs w:val="21"/>
        </w:rPr>
        <w:t xml:space="preserve"> Hallenweg 5</w:t>
      </w:r>
    </w:p>
    <w:p w14:paraId="75C705D7" w14:textId="5B617D92" w:rsidR="000232BE" w:rsidRDefault="000E34B4">
      <w:pPr>
        <w:rPr>
          <w:rFonts w:ascii="Verdana" w:eastAsia="Times New Roman" w:hAnsi="Verdana"/>
          <w:color w:val="000001"/>
          <w:sz w:val="21"/>
          <w:szCs w:val="21"/>
        </w:rPr>
      </w:pPr>
      <w:r>
        <w:rPr>
          <w:rFonts w:ascii="Verdana" w:eastAsia="Times New Roman" w:hAnsi="Verdana"/>
          <w:color w:val="000001"/>
          <w:sz w:val="21"/>
          <w:szCs w:val="21"/>
        </w:rPr>
        <w:t xml:space="preserve"> 7522 NH Enschede</w:t>
      </w:r>
      <w:r w:rsidR="000232BE">
        <w:rPr>
          <w:rFonts w:ascii="Verdana" w:eastAsia="Times New Roman" w:hAnsi="Verdana"/>
          <w:color w:val="000001"/>
          <w:sz w:val="18"/>
          <w:szCs w:val="18"/>
        </w:rPr>
        <w:br/>
      </w:r>
      <w:r w:rsidR="000232BE">
        <w:rPr>
          <w:rStyle w:val="Zwaar"/>
          <w:rFonts w:ascii="Verdana" w:eastAsia="Times New Roman" w:hAnsi="Verdana"/>
          <w:color w:val="000001"/>
          <w:sz w:val="21"/>
          <w:szCs w:val="21"/>
        </w:rPr>
        <w:t> </w:t>
      </w:r>
      <w:r w:rsidR="000232BE">
        <w:rPr>
          <w:rFonts w:ascii="Verdana" w:eastAsia="Times New Roman" w:hAnsi="Verdana"/>
          <w:color w:val="000001"/>
          <w:sz w:val="18"/>
          <w:szCs w:val="18"/>
        </w:rPr>
        <w:br/>
      </w:r>
      <w:r w:rsidR="000232BE">
        <w:rPr>
          <w:rStyle w:val="Zwaar"/>
          <w:rFonts w:ascii="Verdana" w:eastAsia="Times New Roman" w:hAnsi="Verdana"/>
          <w:color w:val="000001"/>
          <w:sz w:val="21"/>
          <w:szCs w:val="21"/>
        </w:rPr>
        <w:t> Voor wie</w:t>
      </w:r>
      <w:r w:rsidR="000232BE">
        <w:rPr>
          <w:rFonts w:ascii="Verdana" w:eastAsia="Times New Roman" w:hAnsi="Verdana"/>
          <w:color w:val="000001"/>
          <w:sz w:val="21"/>
          <w:szCs w:val="21"/>
        </w:rPr>
        <w:br/>
        <w:t> Leden van de KNMG en technisch geneeskundigen</w:t>
      </w:r>
    </w:p>
    <w:p w14:paraId="3FA981BA" w14:textId="1E58CCB0" w:rsidR="000232BE" w:rsidRDefault="000232BE">
      <w:pPr>
        <w:rPr>
          <w:rStyle w:val="Zwaar"/>
          <w:rFonts w:ascii="Verdana" w:eastAsia="Times New Roman" w:hAnsi="Verdana"/>
          <w:color w:val="000001"/>
          <w:sz w:val="21"/>
          <w:szCs w:val="21"/>
        </w:rPr>
      </w:pPr>
      <w:r>
        <w:rPr>
          <w:rStyle w:val="Zwaar"/>
          <w:rFonts w:ascii="Verdana" w:eastAsia="Times New Roman" w:hAnsi="Verdana"/>
          <w:color w:val="000001"/>
          <w:sz w:val="21"/>
          <w:szCs w:val="21"/>
        </w:rPr>
        <w:t> </w:t>
      </w:r>
      <w:r>
        <w:rPr>
          <w:rFonts w:ascii="Verdana" w:eastAsia="Times New Roman" w:hAnsi="Verdana"/>
          <w:b/>
          <w:bCs/>
          <w:color w:val="000001"/>
          <w:sz w:val="21"/>
          <w:szCs w:val="21"/>
        </w:rPr>
        <w:br/>
      </w:r>
      <w:r w:rsidR="00515933">
        <w:rPr>
          <w:rStyle w:val="Zwaar"/>
          <w:rFonts w:ascii="Verdana" w:eastAsia="Times New Roman" w:hAnsi="Verdana"/>
          <w:color w:val="000001"/>
          <w:sz w:val="21"/>
          <w:szCs w:val="21"/>
        </w:rPr>
        <w:t xml:space="preserve"> </w:t>
      </w:r>
      <w:r>
        <w:rPr>
          <w:rStyle w:val="Zwaar"/>
          <w:rFonts w:ascii="Verdana" w:eastAsia="Times New Roman" w:hAnsi="Verdana"/>
          <w:color w:val="000001"/>
          <w:sz w:val="21"/>
          <w:szCs w:val="21"/>
        </w:rPr>
        <w:t>Aanmelden</w:t>
      </w:r>
    </w:p>
    <w:p w14:paraId="203CBFCE" w14:textId="39C0EBBC" w:rsidR="00515933" w:rsidRDefault="00515933">
      <w:r>
        <w:t xml:space="preserve"> Voor </w:t>
      </w:r>
      <w:r w:rsidR="000E34B4">
        <w:t>3</w:t>
      </w:r>
      <w:r>
        <w:t xml:space="preserve"> mei 2020</w:t>
      </w:r>
    </w:p>
    <w:p w14:paraId="39205660" w14:textId="289E7ADE" w:rsidR="005112AF" w:rsidRDefault="005112AF"/>
    <w:p w14:paraId="62DC4FE4" w14:textId="4687BE68" w:rsidR="005112AF" w:rsidRPr="005112AF" w:rsidRDefault="005112AF">
      <w:pPr>
        <w:rPr>
          <w:b/>
          <w:bCs/>
        </w:rPr>
      </w:pPr>
      <w:r>
        <w:rPr>
          <w:b/>
          <w:bCs/>
        </w:rPr>
        <w:t>Accreditatie</w:t>
      </w:r>
      <w:bookmarkStart w:id="0" w:name="_GoBack"/>
      <w:bookmarkEnd w:id="0"/>
      <w:r>
        <w:rPr>
          <w:b/>
          <w:bCs/>
        </w:rPr>
        <w:t xml:space="preserve"> is aangevraagd</w:t>
      </w:r>
    </w:p>
    <w:sectPr w:rsidR="005112AF" w:rsidRPr="005112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A221" w14:textId="77777777" w:rsidR="00905E26" w:rsidRDefault="00905E26" w:rsidP="00FD2540">
      <w:r>
        <w:separator/>
      </w:r>
    </w:p>
  </w:endnote>
  <w:endnote w:type="continuationSeparator" w:id="0">
    <w:p w14:paraId="1C2C889D" w14:textId="77777777" w:rsidR="00905E26" w:rsidRDefault="00905E26" w:rsidP="00FD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B6A1" w14:textId="77777777" w:rsidR="00905E26" w:rsidRDefault="00905E26" w:rsidP="00FD2540">
      <w:r>
        <w:separator/>
      </w:r>
    </w:p>
  </w:footnote>
  <w:footnote w:type="continuationSeparator" w:id="0">
    <w:p w14:paraId="5FD4AAFE" w14:textId="77777777" w:rsidR="00905E26" w:rsidRDefault="00905E26" w:rsidP="00FD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40"/>
    <w:rsid w:val="000232BE"/>
    <w:rsid w:val="000E34B4"/>
    <w:rsid w:val="003F2333"/>
    <w:rsid w:val="005112AF"/>
    <w:rsid w:val="00515933"/>
    <w:rsid w:val="007E45F0"/>
    <w:rsid w:val="0087629B"/>
    <w:rsid w:val="008B606C"/>
    <w:rsid w:val="00905E26"/>
    <w:rsid w:val="00D51247"/>
    <w:rsid w:val="00FD2540"/>
    <w:rsid w:val="00FD4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D068"/>
  <w15:chartTrackingRefBased/>
  <w15:docId w15:val="{12A99E0D-24B0-461D-A230-7721129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540"/>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D2540"/>
    <w:rPr>
      <w:b/>
      <w:bCs/>
    </w:rPr>
  </w:style>
  <w:style w:type="paragraph" w:styleId="Koptekst">
    <w:name w:val="header"/>
    <w:basedOn w:val="Standaard"/>
    <w:link w:val="KoptekstChar"/>
    <w:uiPriority w:val="99"/>
    <w:unhideWhenUsed/>
    <w:rsid w:val="00FD2540"/>
    <w:pPr>
      <w:tabs>
        <w:tab w:val="center" w:pos="4536"/>
        <w:tab w:val="right" w:pos="9072"/>
      </w:tabs>
    </w:pPr>
  </w:style>
  <w:style w:type="character" w:customStyle="1" w:styleId="KoptekstChar">
    <w:name w:val="Koptekst Char"/>
    <w:basedOn w:val="Standaardalinea-lettertype"/>
    <w:link w:val="Koptekst"/>
    <w:uiPriority w:val="99"/>
    <w:rsid w:val="00FD2540"/>
    <w:rPr>
      <w:rFonts w:eastAsiaTheme="minorEastAsia"/>
      <w:lang w:eastAsia="nl-NL"/>
    </w:rPr>
  </w:style>
  <w:style w:type="paragraph" w:styleId="Voettekst">
    <w:name w:val="footer"/>
    <w:basedOn w:val="Standaard"/>
    <w:link w:val="VoettekstChar"/>
    <w:uiPriority w:val="99"/>
    <w:unhideWhenUsed/>
    <w:rsid w:val="00FD2540"/>
    <w:pPr>
      <w:tabs>
        <w:tab w:val="center" w:pos="4536"/>
        <w:tab w:val="right" w:pos="9072"/>
      </w:tabs>
    </w:pPr>
  </w:style>
  <w:style w:type="character" w:customStyle="1" w:styleId="VoettekstChar">
    <w:name w:val="Voettekst Char"/>
    <w:basedOn w:val="Standaardalinea-lettertype"/>
    <w:link w:val="Voettekst"/>
    <w:uiPriority w:val="99"/>
    <w:rsid w:val="00FD2540"/>
    <w:rPr>
      <w:rFonts w:eastAsiaTheme="minorEastAsia"/>
      <w:lang w:eastAsia="nl-NL"/>
    </w:rPr>
  </w:style>
  <w:style w:type="character" w:styleId="Hyperlink">
    <w:name w:val="Hyperlink"/>
    <w:basedOn w:val="Standaardalinea-lettertype"/>
    <w:uiPriority w:val="99"/>
    <w:semiHidden/>
    <w:unhideWhenUsed/>
    <w:rsid w:val="00D51247"/>
    <w:rPr>
      <w:color w:val="0000FF"/>
      <w:u w:val="single"/>
    </w:rPr>
  </w:style>
  <w:style w:type="character" w:customStyle="1" w:styleId="apple-converted-space">
    <w:name w:val="apple-converted-space"/>
    <w:basedOn w:val="Standaardalinea-lettertype"/>
    <w:rsid w:val="00D51247"/>
  </w:style>
  <w:style w:type="character" w:customStyle="1" w:styleId="s1">
    <w:name w:val="s1"/>
    <w:basedOn w:val="Standaardalinea-lettertype"/>
    <w:rsid w:val="00515933"/>
  </w:style>
  <w:style w:type="paragraph" w:customStyle="1" w:styleId="p1">
    <w:name w:val="p1"/>
    <w:basedOn w:val="Standaard"/>
    <w:rsid w:val="00515933"/>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707">
      <w:bodyDiv w:val="1"/>
      <w:marLeft w:val="0"/>
      <w:marRight w:val="0"/>
      <w:marTop w:val="0"/>
      <w:marBottom w:val="0"/>
      <w:divBdr>
        <w:top w:val="none" w:sz="0" w:space="0" w:color="auto"/>
        <w:left w:val="none" w:sz="0" w:space="0" w:color="auto"/>
        <w:bottom w:val="none" w:sz="0" w:space="0" w:color="auto"/>
        <w:right w:val="none" w:sz="0" w:space="0" w:color="auto"/>
      </w:divBdr>
    </w:div>
    <w:div w:id="425688207">
      <w:bodyDiv w:val="1"/>
      <w:marLeft w:val="0"/>
      <w:marRight w:val="0"/>
      <w:marTop w:val="0"/>
      <w:marBottom w:val="0"/>
      <w:divBdr>
        <w:top w:val="none" w:sz="0" w:space="0" w:color="auto"/>
        <w:left w:val="none" w:sz="0" w:space="0" w:color="auto"/>
        <w:bottom w:val="none" w:sz="0" w:space="0" w:color="auto"/>
        <w:right w:val="none" w:sz="0" w:space="0" w:color="auto"/>
      </w:divBdr>
    </w:div>
    <w:div w:id="1011879607">
      <w:bodyDiv w:val="1"/>
      <w:marLeft w:val="0"/>
      <w:marRight w:val="0"/>
      <w:marTop w:val="0"/>
      <w:marBottom w:val="0"/>
      <w:divBdr>
        <w:top w:val="none" w:sz="0" w:space="0" w:color="auto"/>
        <w:left w:val="none" w:sz="0" w:space="0" w:color="auto"/>
        <w:bottom w:val="none" w:sz="0" w:space="0" w:color="auto"/>
        <w:right w:val="none" w:sz="0" w:space="0" w:color="auto"/>
      </w:divBdr>
    </w:div>
    <w:div w:id="1619336676">
      <w:bodyDiv w:val="1"/>
      <w:marLeft w:val="0"/>
      <w:marRight w:val="0"/>
      <w:marTop w:val="0"/>
      <w:marBottom w:val="0"/>
      <w:divBdr>
        <w:top w:val="none" w:sz="0" w:space="0" w:color="auto"/>
        <w:left w:val="none" w:sz="0" w:space="0" w:color="auto"/>
        <w:bottom w:val="none" w:sz="0" w:space="0" w:color="auto"/>
        <w:right w:val="none" w:sz="0" w:space="0" w:color="auto"/>
      </w:divBdr>
    </w:div>
    <w:div w:id="17544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Abbink</dc:creator>
  <cp:keywords/>
  <dc:description/>
  <cp:lastModifiedBy>Marianne Abbink</cp:lastModifiedBy>
  <cp:revision>2</cp:revision>
  <dcterms:created xsi:type="dcterms:W3CDTF">2020-03-18T09:57:00Z</dcterms:created>
  <dcterms:modified xsi:type="dcterms:W3CDTF">2020-03-18T09:57:00Z</dcterms:modified>
</cp:coreProperties>
</file>