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9607" w14:textId="77777777" w:rsidR="00220391" w:rsidRDefault="00220391" w:rsidP="00220391">
      <w:pPr>
        <w:pStyle w:val="Normaalweb"/>
        <w:rPr>
          <w:rFonts w:ascii="Calibri" w:hAnsi="Calibri" w:cs="Calibri"/>
          <w:color w:val="000000"/>
          <w:sz w:val="22"/>
          <w:szCs w:val="22"/>
        </w:rPr>
      </w:pPr>
      <w:r>
        <w:rPr>
          <w:rFonts w:ascii="Calibri" w:hAnsi="Calibri" w:cs="Calibri"/>
          <w:color w:val="000000"/>
          <w:sz w:val="22"/>
          <w:szCs w:val="22"/>
        </w:rPr>
        <w:t xml:space="preserve">Uitnodiging </w:t>
      </w:r>
    </w:p>
    <w:p w14:paraId="0DD164FC" w14:textId="77777777" w:rsidR="00220391" w:rsidRDefault="00220391" w:rsidP="00220391">
      <w:pPr>
        <w:pStyle w:val="Normaalweb"/>
        <w:rPr>
          <w:rFonts w:ascii="Calibri" w:hAnsi="Calibri" w:cs="Calibri"/>
          <w:sz w:val="22"/>
          <w:szCs w:val="22"/>
        </w:rPr>
      </w:pPr>
      <w:bookmarkStart w:id="0" w:name="_GoBack"/>
      <w:bookmarkEnd w:id="0"/>
      <w:r>
        <w:rPr>
          <w:rFonts w:ascii="Calibri" w:hAnsi="Calibri" w:cs="Calibri"/>
          <w:color w:val="000000"/>
          <w:sz w:val="22"/>
          <w:szCs w:val="22"/>
        </w:rPr>
        <w:t>Be</w:t>
      </w:r>
      <w:r>
        <w:rPr>
          <w:rFonts w:ascii="Calibri" w:hAnsi="Calibri" w:cs="Calibri"/>
          <w:sz w:val="22"/>
          <w:szCs w:val="22"/>
        </w:rPr>
        <w:t>ste cursist,</w:t>
      </w:r>
    </w:p>
    <w:p w14:paraId="351BD43D" w14:textId="77777777" w:rsidR="00220391" w:rsidRDefault="00220391" w:rsidP="00220391">
      <w:pPr>
        <w:pStyle w:val="Normaalweb"/>
        <w:rPr>
          <w:rFonts w:ascii="Calibri" w:hAnsi="Calibri" w:cs="Calibri"/>
          <w:sz w:val="22"/>
          <w:szCs w:val="22"/>
        </w:rPr>
      </w:pPr>
      <w:r>
        <w:rPr>
          <w:rFonts w:ascii="Calibri" w:hAnsi="Calibri" w:cs="Calibri"/>
          <w:sz w:val="22"/>
          <w:szCs w:val="22"/>
        </w:rPr>
        <w:t xml:space="preserve">Hierbij heten we u van harte welkom bij de Verdiepingsmodule - Ouderenzorg in de 1e lijn. De module gaat op 27 januari 2020 aanstaande van start. </w:t>
      </w:r>
      <w:r>
        <w:rPr>
          <w:rFonts w:ascii="Calibri" w:hAnsi="Calibri" w:cs="Calibri"/>
          <w:sz w:val="22"/>
          <w:szCs w:val="22"/>
        </w:rPr>
        <w:br/>
      </w:r>
      <w:r>
        <w:rPr>
          <w:rFonts w:ascii="Calibri" w:hAnsi="Calibri" w:cs="Calibri"/>
          <w:b/>
          <w:bCs/>
          <w:sz w:val="22"/>
          <w:szCs w:val="22"/>
        </w:rPr>
        <w:br/>
      </w:r>
      <w:r>
        <w:rPr>
          <w:rStyle w:val="Zwaar"/>
          <w:rFonts w:ascii="Calibri" w:hAnsi="Calibri" w:cs="Calibri"/>
          <w:sz w:val="22"/>
          <w:szCs w:val="22"/>
        </w:rPr>
        <w:t>Lestijden</w:t>
      </w:r>
      <w:r>
        <w:rPr>
          <w:rFonts w:ascii="Calibri" w:hAnsi="Calibri" w:cs="Calibri"/>
          <w:sz w:val="22"/>
          <w:szCs w:val="22"/>
        </w:rPr>
        <w:br/>
        <w:t xml:space="preserve">Op 27 januari begint in lokaal A1.1 de scholing ‘Verdieping’ om </w:t>
      </w:r>
      <w:r>
        <w:rPr>
          <w:rFonts w:ascii="Calibri" w:hAnsi="Calibri" w:cs="Calibri"/>
          <w:b/>
          <w:bCs/>
          <w:sz w:val="22"/>
          <w:szCs w:val="22"/>
          <w:u w:val="single"/>
        </w:rPr>
        <w:t>17.00 uur</w:t>
      </w:r>
      <w:r>
        <w:rPr>
          <w:rFonts w:ascii="Calibri" w:hAnsi="Calibri" w:cs="Calibri"/>
          <w:sz w:val="22"/>
          <w:szCs w:val="22"/>
        </w:rPr>
        <w:t xml:space="preserve"> (inloop tussen 16.45-17.00 uur) met een korte introductie. Om 18.00 uur begint de eerste les en deze eindigt om 21.00 uur. Op de overige lesdagen zijn de lestijden van 18.00 - 21.00 uur.</w:t>
      </w:r>
      <w:r>
        <w:rPr>
          <w:rFonts w:ascii="Calibri" w:hAnsi="Calibri" w:cs="Calibri"/>
          <w:sz w:val="22"/>
          <w:szCs w:val="22"/>
        </w:rPr>
        <w:br/>
      </w:r>
      <w:r>
        <w:rPr>
          <w:rFonts w:ascii="Calibri" w:hAnsi="Calibri" w:cs="Calibri"/>
          <w:sz w:val="22"/>
          <w:szCs w:val="22"/>
        </w:rPr>
        <w:br/>
      </w:r>
      <w:r>
        <w:rPr>
          <w:rStyle w:val="Zwaar"/>
          <w:rFonts w:ascii="Calibri" w:hAnsi="Calibri" w:cs="Calibri"/>
          <w:sz w:val="22"/>
          <w:szCs w:val="22"/>
        </w:rPr>
        <w:t>Locatie</w:t>
      </w:r>
      <w:r>
        <w:rPr>
          <w:rFonts w:ascii="Calibri" w:hAnsi="Calibri" w:cs="Calibri"/>
          <w:sz w:val="22"/>
          <w:szCs w:val="22"/>
        </w:rPr>
        <w:br/>
        <w:t xml:space="preserve">De lessen worden gegeven bij Hanzehogeschool Groningen </w:t>
      </w:r>
      <w:proofErr w:type="spellStart"/>
      <w:r>
        <w:rPr>
          <w:rFonts w:ascii="Calibri" w:hAnsi="Calibri" w:cs="Calibri"/>
          <w:sz w:val="22"/>
          <w:szCs w:val="22"/>
        </w:rPr>
        <w:t>HanzePro</w:t>
      </w:r>
      <w:proofErr w:type="spellEnd"/>
      <w:r>
        <w:rPr>
          <w:rFonts w:ascii="Calibri" w:hAnsi="Calibri" w:cs="Calibri"/>
          <w:sz w:val="22"/>
          <w:szCs w:val="22"/>
        </w:rPr>
        <w:t>, Laan Corpus den Hoorn 300, 9728 JT in Groningen. Het leslokaal wordt via een monitor in de hal kenbaar gemaakt. Ik adviseer u deze monitor voor elke lesdag te raadplegen i.v.m. mogelijke lokaalwijzigingen. Voor de bereikbaarheid van de locatie verwijs ik u naar de routebeschrijving.</w:t>
      </w:r>
      <w:r>
        <w:rPr>
          <w:rFonts w:ascii="Calibri" w:hAnsi="Calibri" w:cs="Calibri"/>
          <w:sz w:val="22"/>
          <w:szCs w:val="22"/>
        </w:rPr>
        <w:br/>
        <w:t> </w:t>
      </w:r>
      <w:r>
        <w:rPr>
          <w:rFonts w:ascii="Calibri" w:hAnsi="Calibri" w:cs="Calibri"/>
          <w:sz w:val="22"/>
          <w:szCs w:val="22"/>
        </w:rPr>
        <w:br/>
      </w:r>
      <w:r>
        <w:rPr>
          <w:rStyle w:val="Zwaar"/>
          <w:rFonts w:ascii="Calibri" w:hAnsi="Calibri" w:cs="Calibri"/>
          <w:sz w:val="22"/>
          <w:szCs w:val="22"/>
        </w:rPr>
        <w:t>Catering</w:t>
      </w:r>
      <w:r>
        <w:rPr>
          <w:rFonts w:ascii="Calibri" w:hAnsi="Calibri" w:cs="Calibri"/>
          <w:sz w:val="22"/>
          <w:szCs w:val="22"/>
        </w:rPr>
        <w:br/>
        <w:t>Op alle lesdagen wordt er voor koffie en thee gezorgd. Op onze locatie is een klantenlounge aanwezig. U mag daar uw meegenomen lunch opeten en/of eten en drinken kopen aan het loket. Op de eerste lesdag wordt u om 17.30 uur een kop soep aangeboden.</w:t>
      </w:r>
      <w:r>
        <w:rPr>
          <w:rFonts w:ascii="Calibri" w:hAnsi="Calibri" w:cs="Calibri"/>
          <w:sz w:val="22"/>
          <w:szCs w:val="22"/>
        </w:rPr>
        <w:br/>
      </w:r>
      <w:r>
        <w:rPr>
          <w:rFonts w:ascii="Calibri" w:hAnsi="Calibri" w:cs="Calibri"/>
          <w:b/>
          <w:bCs/>
          <w:sz w:val="22"/>
          <w:szCs w:val="22"/>
        </w:rPr>
        <w:br/>
      </w:r>
      <w:r>
        <w:rPr>
          <w:rStyle w:val="Zwaar"/>
          <w:rFonts w:ascii="Calibri" w:hAnsi="Calibri" w:cs="Calibri"/>
          <w:sz w:val="22"/>
          <w:szCs w:val="22"/>
        </w:rPr>
        <w:t>Lesrooster en literatuur</w:t>
      </w:r>
      <w:r>
        <w:rPr>
          <w:rFonts w:ascii="Calibri" w:hAnsi="Calibri" w:cs="Calibri"/>
          <w:sz w:val="22"/>
          <w:szCs w:val="22"/>
        </w:rPr>
        <w:br/>
        <w:t xml:space="preserve">In de bijlagen vindt u het lesrooster en de literatuurlijst. Op dit moment wordt er veel gebruik gemaakt van actuele artikelen en notities, deze zult u terugvinden op </w:t>
      </w:r>
      <w:proofErr w:type="spellStart"/>
      <w:r>
        <w:rPr>
          <w:rFonts w:ascii="Calibri" w:hAnsi="Calibri" w:cs="Calibri"/>
          <w:sz w:val="22"/>
          <w:szCs w:val="22"/>
        </w:rPr>
        <w:t>blackboard</w:t>
      </w:r>
      <w:proofErr w:type="spellEnd"/>
      <w:r>
        <w:rPr>
          <w:rFonts w:ascii="Calibri" w:hAnsi="Calibri" w:cs="Calibri"/>
          <w:sz w:val="22"/>
          <w:szCs w:val="22"/>
        </w:rPr>
        <w:t xml:space="preserve"> (uw digitale leeromgeving) en internet.</w:t>
      </w:r>
      <w:r>
        <w:rPr>
          <w:rFonts w:ascii="Calibri" w:hAnsi="Calibri" w:cs="Calibri"/>
          <w:sz w:val="22"/>
          <w:szCs w:val="22"/>
        </w:rPr>
        <w:br/>
        <w:t xml:space="preserve">Het is de bedoeling dat u in ieder geval over de verplichte literatuur </w:t>
      </w:r>
      <w:r>
        <w:rPr>
          <w:rFonts w:ascii="Calibri" w:hAnsi="Calibri" w:cs="Calibri"/>
          <w:sz w:val="22"/>
          <w:szCs w:val="22"/>
          <w:u w:val="single"/>
        </w:rPr>
        <w:t>kunt beschikken</w:t>
      </w:r>
      <w:r>
        <w:rPr>
          <w:rFonts w:ascii="Calibri" w:hAnsi="Calibri" w:cs="Calibri"/>
          <w:sz w:val="22"/>
          <w:szCs w:val="22"/>
        </w:rPr>
        <w:t xml:space="preserve"> of deze in uw bezit heeft, de rest is aanbevolen.</w:t>
      </w:r>
    </w:p>
    <w:p w14:paraId="07AA06F3" w14:textId="77777777" w:rsidR="00220391" w:rsidRDefault="00220391" w:rsidP="00220391">
      <w:pPr>
        <w:ind w:right="57"/>
      </w:pPr>
      <w:r>
        <w:rPr>
          <w:rStyle w:val="Zwaar"/>
        </w:rPr>
        <w:t>Voorbereidende opdracht(en)</w:t>
      </w:r>
      <w:r>
        <w:br/>
        <w:t>U wordt verzocht ter voorbereiding van de eerste lesdag de Competentiekaart goed door te lezen en de eerste score in te vullen, zie de bijlagen. Tevens vragen wij u lesdag 1 (risicotaxatie etc.) voor te bereiden (deze les wordt omstreeks half januari op Blackboard geplaatst). De ingevulde competentiekaart neemt u mee naar de eerste lesdag.</w:t>
      </w:r>
      <w:r>
        <w:br/>
      </w:r>
      <w:r>
        <w:br/>
      </w:r>
      <w:r>
        <w:rPr>
          <w:b/>
          <w:bCs/>
        </w:rPr>
        <w:t>Casus</w:t>
      </w:r>
      <w:r>
        <w:rPr>
          <w:b/>
          <w:bCs/>
        </w:rPr>
        <w:br/>
      </w:r>
      <w:r>
        <w:t>We vragen u om voor de 1</w:t>
      </w:r>
      <w:r>
        <w:rPr>
          <w:vertAlign w:val="superscript"/>
        </w:rPr>
        <w:t>e</w:t>
      </w:r>
      <w:r>
        <w:t xml:space="preserve"> </w:t>
      </w:r>
      <w:proofErr w:type="spellStart"/>
      <w:r>
        <w:t>scholingsdag</w:t>
      </w:r>
      <w:proofErr w:type="spellEnd"/>
      <w:r>
        <w:t xml:space="preserve"> één casus aan te leveren betreffende de ouderenzorg. </w:t>
      </w:r>
    </w:p>
    <w:p w14:paraId="20D94323" w14:textId="77777777" w:rsidR="00220391" w:rsidRDefault="00220391" w:rsidP="00220391">
      <w:pPr>
        <w:ind w:right="57"/>
      </w:pPr>
      <w:r>
        <w:t xml:space="preserve">De inhoud van de casus moet een patiënt/cliënt een vraag betreffen waar u vanuit verschillende oogpunten vragen over heeft. Deze vragen moeten een relatie hebben met de inhoud van de aankomende lesdagen van deze module. </w:t>
      </w:r>
    </w:p>
    <w:p w14:paraId="49F16BA8" w14:textId="77777777" w:rsidR="00220391" w:rsidRDefault="00220391" w:rsidP="00220391">
      <w:pPr>
        <w:ind w:right="57"/>
        <w:rPr>
          <w:b/>
          <w:bCs/>
        </w:rPr>
      </w:pPr>
      <w:r>
        <w:rPr>
          <w:b/>
          <w:bCs/>
        </w:rPr>
        <w:t>Praktisch:</w:t>
      </w:r>
    </w:p>
    <w:p w14:paraId="4DBBF2FB" w14:textId="77777777" w:rsidR="00220391" w:rsidRDefault="00220391" w:rsidP="00220391">
      <w:pPr>
        <w:ind w:right="57"/>
        <w:rPr>
          <w:lang w:eastAsia="en-US"/>
        </w:rPr>
      </w:pPr>
      <w:r>
        <w:rPr>
          <w:lang w:eastAsia="en-US"/>
        </w:rPr>
        <w:t>Gebruik daarbij het volgende format:</w:t>
      </w:r>
    </w:p>
    <w:p w14:paraId="3E65770D"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Patiëntengegevens</w:t>
      </w:r>
    </w:p>
    <w:p w14:paraId="55950ED4"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Medische voorgeschiedenis (kort)</w:t>
      </w:r>
    </w:p>
    <w:p w14:paraId="5266C470"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Medicatie (kort)</w:t>
      </w:r>
    </w:p>
    <w:p w14:paraId="4B8AEC55"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 xml:space="preserve">Uitwerking volgens bijvoorbeeld SAMPC methode </w:t>
      </w:r>
    </w:p>
    <w:p w14:paraId="2B994515" w14:textId="77777777" w:rsidR="00220391" w:rsidRDefault="00220391" w:rsidP="00220391">
      <w:pPr>
        <w:ind w:left="720" w:right="57"/>
        <w:contextualSpacing/>
        <w:rPr>
          <w:lang w:eastAsia="en-US"/>
        </w:rPr>
      </w:pPr>
      <w:r>
        <w:rPr>
          <w:lang w:eastAsia="en-US"/>
        </w:rPr>
        <w:t xml:space="preserve">S =          </w:t>
      </w:r>
      <w:proofErr w:type="spellStart"/>
      <w:r>
        <w:rPr>
          <w:lang w:eastAsia="en-US"/>
        </w:rPr>
        <w:t>Somatiek</w:t>
      </w:r>
      <w:proofErr w:type="spellEnd"/>
    </w:p>
    <w:p w14:paraId="31FC060E" w14:textId="77777777" w:rsidR="00220391" w:rsidRDefault="00220391" w:rsidP="00220391">
      <w:pPr>
        <w:ind w:left="720" w:right="57"/>
        <w:contextualSpacing/>
        <w:rPr>
          <w:lang w:eastAsia="en-US"/>
        </w:rPr>
      </w:pPr>
      <w:r>
        <w:rPr>
          <w:lang w:eastAsia="en-US"/>
        </w:rPr>
        <w:t>A =         ADL</w:t>
      </w:r>
    </w:p>
    <w:p w14:paraId="2C810F3E" w14:textId="77777777" w:rsidR="00220391" w:rsidRDefault="00220391" w:rsidP="00220391">
      <w:pPr>
        <w:ind w:left="720" w:right="57"/>
        <w:contextualSpacing/>
        <w:rPr>
          <w:lang w:eastAsia="en-US"/>
        </w:rPr>
      </w:pPr>
      <w:r>
        <w:rPr>
          <w:lang w:eastAsia="en-US"/>
        </w:rPr>
        <w:t>M =        Maatschappelijk</w:t>
      </w:r>
    </w:p>
    <w:p w14:paraId="6E32944A" w14:textId="77777777" w:rsidR="00220391" w:rsidRDefault="00220391" w:rsidP="00220391">
      <w:pPr>
        <w:ind w:left="720" w:right="57"/>
        <w:contextualSpacing/>
        <w:rPr>
          <w:lang w:eastAsia="en-US"/>
        </w:rPr>
      </w:pPr>
      <w:r>
        <w:rPr>
          <w:lang w:eastAsia="en-US"/>
        </w:rPr>
        <w:t>P =          Psychisch</w:t>
      </w:r>
    </w:p>
    <w:p w14:paraId="256FC1C3" w14:textId="77777777" w:rsidR="00220391" w:rsidRDefault="00220391" w:rsidP="00220391">
      <w:pPr>
        <w:ind w:left="720" w:right="57"/>
        <w:contextualSpacing/>
        <w:rPr>
          <w:lang w:eastAsia="en-US"/>
        </w:rPr>
      </w:pPr>
      <w:r>
        <w:rPr>
          <w:lang w:eastAsia="en-US"/>
        </w:rPr>
        <w:lastRenderedPageBreak/>
        <w:t>C =          Communicatie</w:t>
      </w:r>
    </w:p>
    <w:p w14:paraId="4B691873"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 xml:space="preserve">Specifieke vraagstelling (Wat wilt u aan de groep/docent voorleggen, vragen of probleem n.a.v. deze casus) </w:t>
      </w:r>
    </w:p>
    <w:p w14:paraId="19DBDFFA"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Maximaal 1 A4 per casus</w:t>
      </w:r>
    </w:p>
    <w:p w14:paraId="232C3863" w14:textId="77777777" w:rsidR="00220391" w:rsidRDefault="00220391" w:rsidP="00220391">
      <w:pPr>
        <w:numPr>
          <w:ilvl w:val="0"/>
          <w:numId w:val="1"/>
        </w:numPr>
        <w:snapToGrid w:val="0"/>
        <w:ind w:right="57"/>
        <w:contextualSpacing/>
        <w:rPr>
          <w:rFonts w:eastAsia="Times New Roman"/>
          <w:lang w:eastAsia="en-US"/>
        </w:rPr>
      </w:pPr>
      <w:r>
        <w:rPr>
          <w:rFonts w:eastAsia="Times New Roman"/>
          <w:lang w:eastAsia="en-US"/>
        </w:rPr>
        <w:t xml:space="preserve">Dit is de verdiepende module, het is belangrijk dat u in deze casuïstiek uitgaat van  </w:t>
      </w:r>
      <w:r>
        <w:rPr>
          <w:rFonts w:eastAsia="Times New Roman"/>
          <w:b/>
          <w:bCs/>
          <w:lang w:eastAsia="en-US"/>
        </w:rPr>
        <w:t>hogere complexiteit</w:t>
      </w:r>
      <w:r>
        <w:rPr>
          <w:rFonts w:eastAsia="Times New Roman"/>
          <w:lang w:eastAsia="en-US"/>
        </w:rPr>
        <w:t xml:space="preserve"> (</w:t>
      </w:r>
      <w:proofErr w:type="spellStart"/>
      <w:r>
        <w:rPr>
          <w:rFonts w:eastAsia="Times New Roman"/>
          <w:lang w:eastAsia="en-US"/>
        </w:rPr>
        <w:t>multi</w:t>
      </w:r>
      <w:proofErr w:type="spellEnd"/>
      <w:r>
        <w:rPr>
          <w:rFonts w:eastAsia="Times New Roman"/>
          <w:lang w:eastAsia="en-US"/>
        </w:rPr>
        <w:t xml:space="preserve"> morbiditeit, meerder specialisten betrokken etc.). </w:t>
      </w:r>
    </w:p>
    <w:p w14:paraId="727BFB23" w14:textId="77777777" w:rsidR="00220391" w:rsidRDefault="00220391" w:rsidP="00220391">
      <w:pPr>
        <w:ind w:right="57"/>
        <w:rPr>
          <w:lang w:eastAsia="en-US"/>
        </w:rPr>
      </w:pPr>
    </w:p>
    <w:p w14:paraId="195E715E" w14:textId="77777777" w:rsidR="00220391" w:rsidRDefault="00220391" w:rsidP="00220391">
      <w:pPr>
        <w:ind w:right="57"/>
        <w:rPr>
          <w:lang w:eastAsia="en-US"/>
        </w:rPr>
      </w:pPr>
      <w:r>
        <w:rPr>
          <w:lang w:eastAsia="en-US"/>
        </w:rPr>
        <w:t xml:space="preserve">Uit deze casuïstiek kan door de verschillende docenten, per lesdag, gekozen worden. Dat kan betekenen dat een casus telkens vanuit een ander gezichtspunt belicht gaat worden en in de groep wordt besproken. </w:t>
      </w:r>
    </w:p>
    <w:p w14:paraId="572FDC2B" w14:textId="77777777" w:rsidR="00220391" w:rsidRDefault="00220391" w:rsidP="00220391">
      <w:pPr>
        <w:ind w:right="57"/>
        <w:rPr>
          <w:lang w:eastAsia="en-US"/>
        </w:rPr>
      </w:pPr>
      <w:r>
        <w:rPr>
          <w:lang w:eastAsia="en-US"/>
        </w:rPr>
        <w:t xml:space="preserve">NB Dit betekent natuurlijk niet dat u gedurende het traject niet opnieuw een specifieke casus of vragen, kunt inleveren. </w:t>
      </w:r>
    </w:p>
    <w:p w14:paraId="621E403A" w14:textId="77777777" w:rsidR="00220391" w:rsidRDefault="00220391" w:rsidP="00220391">
      <w:pPr>
        <w:ind w:right="57"/>
        <w:rPr>
          <w:lang w:eastAsia="en-US"/>
        </w:rPr>
      </w:pPr>
      <w:r>
        <w:rPr>
          <w:lang w:eastAsia="en-US"/>
        </w:rPr>
        <w:br/>
        <w:t xml:space="preserve">We ontvangen uw casus graag vóór de eerste lesdag. U wordt verzocht dit te mailen naar Nanda Oosten, </w:t>
      </w:r>
      <w:hyperlink r:id="rId8" w:history="1">
        <w:r>
          <w:rPr>
            <w:rStyle w:val="Hyperlink"/>
            <w:lang w:eastAsia="en-US"/>
          </w:rPr>
          <w:t>n.oosten@pl.hanze.nl</w:t>
        </w:r>
      </w:hyperlink>
      <w:r>
        <w:rPr>
          <w:lang w:eastAsia="en-US"/>
        </w:rPr>
        <w:t>.</w:t>
      </w:r>
    </w:p>
    <w:p w14:paraId="3D92CC69" w14:textId="77777777" w:rsidR="00220391" w:rsidRDefault="00220391" w:rsidP="00220391">
      <w:pPr>
        <w:pStyle w:val="Normaalweb"/>
        <w:rPr>
          <w:rFonts w:ascii="Calibri" w:hAnsi="Calibri" w:cs="Calibri"/>
          <w:sz w:val="22"/>
          <w:szCs w:val="22"/>
        </w:rPr>
      </w:pPr>
      <w:r>
        <w:rPr>
          <w:rStyle w:val="Zwaar"/>
          <w:rFonts w:ascii="Calibri" w:hAnsi="Calibri" w:cs="Calibri"/>
          <w:sz w:val="22"/>
          <w:szCs w:val="22"/>
        </w:rPr>
        <w:t>Elektronische leeromgeving (</w:t>
      </w:r>
      <w:proofErr w:type="spellStart"/>
      <w:r>
        <w:rPr>
          <w:rStyle w:val="Zwaar"/>
          <w:rFonts w:ascii="Calibri" w:hAnsi="Calibri" w:cs="Calibri"/>
          <w:sz w:val="22"/>
          <w:szCs w:val="22"/>
        </w:rPr>
        <w:t>blackboard</w:t>
      </w:r>
      <w:proofErr w:type="spellEnd"/>
      <w:r>
        <w:rPr>
          <w:rStyle w:val="Zwaar"/>
          <w:rFonts w:ascii="Calibri" w:hAnsi="Calibri" w:cs="Calibri"/>
          <w:sz w:val="22"/>
          <w:szCs w:val="22"/>
        </w:rPr>
        <w:t>)</w:t>
      </w:r>
      <w:r>
        <w:rPr>
          <w:rFonts w:ascii="Calibri" w:hAnsi="Calibri" w:cs="Calibri"/>
          <w:sz w:val="22"/>
          <w:szCs w:val="22"/>
        </w:rPr>
        <w:br/>
        <w:t xml:space="preserve">Tijdens uw opleiding maakt u gebruik van een elektronische leeromgeving  “Blackboard” van de Hanzehogeschool Groningen. Hierop kunt alle lesmateriaal, roosters, handleidingen e.d. inkijken. </w:t>
      </w:r>
      <w:r>
        <w:rPr>
          <w:rFonts w:ascii="Calibri" w:hAnsi="Calibri" w:cs="Calibri"/>
          <w:sz w:val="22"/>
          <w:szCs w:val="22"/>
        </w:rPr>
        <w:br/>
      </w:r>
      <w:r>
        <w:rPr>
          <w:rFonts w:ascii="Calibri" w:hAnsi="Calibri" w:cs="Calibri"/>
          <w:sz w:val="22"/>
          <w:szCs w:val="22"/>
        </w:rPr>
        <w:br/>
      </w:r>
      <w:r>
        <w:rPr>
          <w:rStyle w:val="Zwaar"/>
          <w:rFonts w:ascii="Calibri" w:hAnsi="Calibri" w:cs="Calibri"/>
          <w:sz w:val="22"/>
          <w:szCs w:val="22"/>
        </w:rPr>
        <w:t>Werkplek</w:t>
      </w:r>
      <w:r>
        <w:rPr>
          <w:rFonts w:ascii="Calibri" w:hAnsi="Calibri" w:cs="Calibri"/>
          <w:sz w:val="22"/>
          <w:szCs w:val="22"/>
        </w:rPr>
        <w:br/>
        <w:t>Bij aanvang van de module dient u te beschikken over een werkplek in een huisartspraktijk of bij de thuiszorg.</w:t>
      </w:r>
      <w:r>
        <w:rPr>
          <w:rFonts w:ascii="Calibri" w:hAnsi="Calibri" w:cs="Calibri"/>
          <w:sz w:val="22"/>
          <w:szCs w:val="22"/>
        </w:rPr>
        <w:br/>
        <w:t> </w:t>
      </w:r>
      <w:r>
        <w:rPr>
          <w:rFonts w:ascii="Calibri" w:hAnsi="Calibri" w:cs="Calibri"/>
          <w:sz w:val="22"/>
          <w:szCs w:val="22"/>
        </w:rPr>
        <w:br/>
      </w:r>
      <w:r>
        <w:rPr>
          <w:rStyle w:val="Zwaar"/>
          <w:rFonts w:ascii="Calibri" w:hAnsi="Calibri" w:cs="Calibri"/>
          <w:sz w:val="22"/>
          <w:szCs w:val="22"/>
        </w:rPr>
        <w:t>V&amp;VN en NVvPO</w:t>
      </w:r>
      <w:r>
        <w:rPr>
          <w:rFonts w:ascii="Calibri" w:hAnsi="Calibri" w:cs="Calibri"/>
          <w:sz w:val="22"/>
          <w:szCs w:val="22"/>
        </w:rPr>
        <w:br/>
        <w:t xml:space="preserve">De Verdiepingsmodule hebben wij geaccrediteerd in het Kwaliteitsregister van V&amp;VN en NVvPO. Om de punten na deze module te kunnen ontvangen, moet u </w:t>
      </w:r>
      <w:r>
        <w:rPr>
          <w:rFonts w:ascii="Calibri" w:hAnsi="Calibri" w:cs="Calibri"/>
          <w:sz w:val="22"/>
          <w:szCs w:val="22"/>
          <w:u w:val="single"/>
        </w:rPr>
        <w:t>voordat</w:t>
      </w:r>
      <w:r>
        <w:rPr>
          <w:rFonts w:ascii="Calibri" w:hAnsi="Calibri" w:cs="Calibri"/>
          <w:sz w:val="22"/>
          <w:szCs w:val="22"/>
        </w:rPr>
        <w:t xml:space="preserve"> u start met de scholing, al lid zijn van de betreffende beroepsvereniging. Het is uw eigen keus dit te doen.</w:t>
      </w:r>
      <w:r>
        <w:rPr>
          <w:rFonts w:ascii="Calibri" w:hAnsi="Calibri" w:cs="Calibri"/>
          <w:sz w:val="22"/>
          <w:szCs w:val="22"/>
        </w:rPr>
        <w:br/>
        <w:t> </w:t>
      </w:r>
      <w:r>
        <w:rPr>
          <w:rFonts w:ascii="Calibri" w:hAnsi="Calibri" w:cs="Calibri"/>
          <w:sz w:val="22"/>
          <w:szCs w:val="22"/>
        </w:rPr>
        <w:br/>
        <w:t xml:space="preserve">Als u verder nog vragen heeft, kunt u contact met ons opnemen via 050 – 595 7060. Rest mij om u namens het team een goede start van de scholing te wensen. </w:t>
      </w:r>
      <w:r>
        <w:rPr>
          <w:rFonts w:ascii="Calibri" w:hAnsi="Calibri" w:cs="Calibri"/>
          <w:sz w:val="22"/>
          <w:szCs w:val="22"/>
        </w:rPr>
        <w:br/>
      </w:r>
      <w:r>
        <w:rPr>
          <w:rFonts w:ascii="Calibri" w:hAnsi="Calibri" w:cs="Calibri"/>
          <w:sz w:val="22"/>
          <w:szCs w:val="22"/>
        </w:rPr>
        <w:br/>
        <w:t>Met vriendelijke groet,</w:t>
      </w:r>
    </w:p>
    <w:p w14:paraId="43B89BBB" w14:textId="77777777" w:rsidR="00220391" w:rsidRDefault="00220391" w:rsidP="00220391">
      <w:r>
        <w:t xml:space="preserve">Nanda Oosten </w:t>
      </w:r>
    </w:p>
    <w:p w14:paraId="1C3B28A2" w14:textId="77777777" w:rsidR="00220391" w:rsidRDefault="00220391" w:rsidP="00220391">
      <w:r>
        <w:t xml:space="preserve">Medewerker opleidingen </w:t>
      </w:r>
    </w:p>
    <w:p w14:paraId="24927E35" w14:textId="77777777" w:rsidR="00220391" w:rsidRDefault="00220391" w:rsidP="00220391">
      <w:pPr>
        <w:rPr>
          <w:lang w:eastAsia="en-US"/>
        </w:rPr>
      </w:pPr>
      <w:r>
        <w:rPr>
          <w:snapToGrid w:val="0"/>
        </w:rPr>
        <w:br/>
        <w:t xml:space="preserve">Bijlagen:               rooster, lesformat introductie, routebeschrijving, literatuurlijst, competentiekaart ten behoeve van de introductiebijeenkomst (ook digitaal aanwezig op </w:t>
      </w:r>
      <w:proofErr w:type="spellStart"/>
      <w:r>
        <w:rPr>
          <w:snapToGrid w:val="0"/>
        </w:rPr>
        <w:t>blackboard</w:t>
      </w:r>
      <w:proofErr w:type="spellEnd"/>
      <w:r>
        <w:rPr>
          <w:snapToGrid w:val="0"/>
        </w:rPr>
        <w:t>).</w:t>
      </w:r>
    </w:p>
    <w:p w14:paraId="2300894D" w14:textId="77777777" w:rsidR="00220391" w:rsidRDefault="00220391" w:rsidP="00220391">
      <w:pPr>
        <w:rPr>
          <w:lang w:eastAsia="en-US"/>
        </w:rPr>
      </w:pPr>
    </w:p>
    <w:p w14:paraId="66A024D7" w14:textId="77777777" w:rsidR="00220391" w:rsidRDefault="00220391" w:rsidP="00220391">
      <w:pPr>
        <w:autoSpaceDE w:val="0"/>
        <w:autoSpaceDN w:val="0"/>
        <w:rPr>
          <w:rFonts w:ascii="ArialMT" w:hAnsi="ArialMT"/>
          <w:color w:val="87888A"/>
          <w:sz w:val="20"/>
          <w:szCs w:val="20"/>
        </w:rPr>
      </w:pPr>
      <w:r>
        <w:rPr>
          <w:noProof/>
        </w:rPr>
        <w:drawing>
          <wp:inline distT="0" distB="0" distL="0" distR="0" wp14:anchorId="7FFD717E" wp14:editId="38F7FEC9">
            <wp:extent cx="1695450" cy="457200"/>
            <wp:effectExtent l="0" t="0" r="0" b="0"/>
            <wp:docPr id="1" name="Afbeelding 1" descr="cid:image001.png@01D4F5C8.FCBC9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4F5C8.FCBC9A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95450" cy="457200"/>
                    </a:xfrm>
                    <a:prstGeom prst="rect">
                      <a:avLst/>
                    </a:prstGeom>
                    <a:noFill/>
                    <a:ln>
                      <a:noFill/>
                    </a:ln>
                  </pic:spPr>
                </pic:pic>
              </a:graphicData>
            </a:graphic>
          </wp:inline>
        </w:drawing>
      </w:r>
    </w:p>
    <w:p w14:paraId="28B22C17" w14:textId="77777777" w:rsidR="00220391" w:rsidRDefault="00220391" w:rsidP="00220391">
      <w:pPr>
        <w:autoSpaceDE w:val="0"/>
        <w:autoSpaceDN w:val="0"/>
        <w:rPr>
          <w:rFonts w:ascii="ArialMT" w:hAnsi="ArialMT"/>
          <w:color w:val="87888A"/>
          <w:sz w:val="20"/>
          <w:szCs w:val="20"/>
        </w:rPr>
      </w:pPr>
      <w:r>
        <w:rPr>
          <w:rFonts w:ascii="ArialMT" w:hAnsi="ArialMT"/>
          <w:color w:val="87888A"/>
          <w:sz w:val="20"/>
          <w:szCs w:val="20"/>
        </w:rPr>
        <w:t>--------------------------------------------------------------------------------------------</w:t>
      </w:r>
    </w:p>
    <w:p w14:paraId="56523BFB" w14:textId="77777777" w:rsidR="00220391" w:rsidRDefault="00220391" w:rsidP="00220391">
      <w:pPr>
        <w:autoSpaceDE w:val="0"/>
        <w:autoSpaceDN w:val="0"/>
        <w:rPr>
          <w:rFonts w:ascii="Arial" w:hAnsi="Arial" w:cs="Arial"/>
          <w:color w:val="87888A"/>
          <w:sz w:val="16"/>
          <w:szCs w:val="16"/>
        </w:rPr>
      </w:pPr>
      <w:r>
        <w:rPr>
          <w:rFonts w:ascii="Arial" w:hAnsi="Arial" w:cs="Arial"/>
          <w:color w:val="87888A"/>
          <w:sz w:val="16"/>
          <w:szCs w:val="16"/>
        </w:rPr>
        <w:t>Hanzehogeschool Groningen</w:t>
      </w:r>
    </w:p>
    <w:p w14:paraId="2BD3ECEB" w14:textId="77777777" w:rsidR="00220391" w:rsidRDefault="00220391" w:rsidP="00220391">
      <w:pPr>
        <w:autoSpaceDE w:val="0"/>
        <w:autoSpaceDN w:val="0"/>
        <w:rPr>
          <w:rFonts w:ascii="Arial" w:hAnsi="Arial" w:cs="Arial"/>
          <w:color w:val="87888A"/>
          <w:sz w:val="16"/>
          <w:szCs w:val="16"/>
        </w:rPr>
      </w:pPr>
      <w:r>
        <w:rPr>
          <w:rFonts w:ascii="Arial" w:hAnsi="Arial" w:cs="Arial"/>
          <w:color w:val="87888A"/>
          <w:sz w:val="16"/>
          <w:szCs w:val="16"/>
        </w:rPr>
        <w:t>Bezoekadres: Petrus Driessenstraat 3, 9714 CA Groningen, kamer A0.48</w:t>
      </w:r>
    </w:p>
    <w:p w14:paraId="7C34B9F3" w14:textId="77777777" w:rsidR="00220391" w:rsidRDefault="00220391" w:rsidP="00220391">
      <w:pPr>
        <w:autoSpaceDE w:val="0"/>
        <w:autoSpaceDN w:val="0"/>
        <w:rPr>
          <w:rFonts w:ascii="Arial" w:hAnsi="Arial" w:cs="Arial"/>
          <w:color w:val="87888A"/>
          <w:sz w:val="16"/>
          <w:szCs w:val="16"/>
        </w:rPr>
      </w:pPr>
      <w:r>
        <w:rPr>
          <w:rFonts w:ascii="Arial" w:hAnsi="Arial" w:cs="Arial"/>
          <w:color w:val="87888A"/>
          <w:sz w:val="16"/>
          <w:szCs w:val="16"/>
        </w:rPr>
        <w:t>Postadres: Postbus 11092, 9700 CB Groningen</w:t>
      </w:r>
    </w:p>
    <w:p w14:paraId="0DCEA387" w14:textId="77777777" w:rsidR="00220391" w:rsidRDefault="00220391" w:rsidP="00220391">
      <w:pPr>
        <w:autoSpaceDE w:val="0"/>
        <w:autoSpaceDN w:val="0"/>
        <w:rPr>
          <w:rFonts w:ascii="Arial" w:hAnsi="Arial" w:cs="Arial"/>
          <w:color w:val="87888A"/>
          <w:sz w:val="16"/>
          <w:szCs w:val="16"/>
        </w:rPr>
      </w:pPr>
      <w:r>
        <w:rPr>
          <w:rFonts w:ascii="Arial" w:hAnsi="Arial" w:cs="Arial"/>
          <w:color w:val="87888A"/>
          <w:sz w:val="16"/>
          <w:szCs w:val="16"/>
        </w:rPr>
        <w:t>Factuuradres: Postbus 751, 9700 AT Groningen</w:t>
      </w:r>
    </w:p>
    <w:p w14:paraId="4B643C72" w14:textId="77777777" w:rsidR="00220391" w:rsidRDefault="00220391" w:rsidP="00220391">
      <w:pPr>
        <w:autoSpaceDE w:val="0"/>
        <w:autoSpaceDN w:val="0"/>
        <w:rPr>
          <w:rFonts w:ascii="Arial" w:hAnsi="Arial" w:cs="Arial"/>
          <w:color w:val="87888A"/>
          <w:sz w:val="16"/>
          <w:szCs w:val="16"/>
        </w:rPr>
      </w:pPr>
      <w:r>
        <w:rPr>
          <w:rFonts w:ascii="Arial" w:hAnsi="Arial" w:cs="Arial"/>
          <w:color w:val="87888A"/>
          <w:sz w:val="16"/>
          <w:szCs w:val="16"/>
        </w:rPr>
        <w:t>T: (050) 595 7060</w:t>
      </w:r>
    </w:p>
    <w:p w14:paraId="5F6FC96A" w14:textId="77777777" w:rsidR="00220391" w:rsidRDefault="00220391" w:rsidP="00220391">
      <w:pPr>
        <w:rPr>
          <w:rFonts w:ascii="Arial" w:hAnsi="Arial" w:cs="Arial"/>
          <w:color w:val="4F81BD"/>
          <w:sz w:val="16"/>
          <w:szCs w:val="16"/>
        </w:rPr>
      </w:pPr>
      <w:r>
        <w:rPr>
          <w:rFonts w:ascii="Arial" w:hAnsi="Arial" w:cs="Arial"/>
          <w:color w:val="87888A"/>
          <w:sz w:val="16"/>
          <w:szCs w:val="16"/>
        </w:rPr>
        <w:t xml:space="preserve">I: </w:t>
      </w:r>
      <w:hyperlink r:id="rId11" w:history="1">
        <w:r>
          <w:rPr>
            <w:rStyle w:val="Hyperlink"/>
            <w:rFonts w:ascii="Arial" w:hAnsi="Arial" w:cs="Arial"/>
            <w:color w:val="0000FF"/>
            <w:sz w:val="16"/>
            <w:szCs w:val="16"/>
          </w:rPr>
          <w:t>www.hanzepro.nl</w:t>
        </w:r>
      </w:hyperlink>
    </w:p>
    <w:p w14:paraId="5E8EC5D7" w14:textId="77777777" w:rsidR="00220391" w:rsidRDefault="00220391" w:rsidP="00220391">
      <w:pPr>
        <w:autoSpaceDE w:val="0"/>
        <w:autoSpaceDN w:val="0"/>
        <w:rPr>
          <w:rFonts w:ascii="Arial" w:hAnsi="Arial" w:cs="Arial"/>
          <w:color w:val="4F81BD"/>
          <w:sz w:val="16"/>
          <w:szCs w:val="16"/>
        </w:rPr>
      </w:pPr>
      <w:r>
        <w:rPr>
          <w:rFonts w:ascii="Arial" w:hAnsi="Arial" w:cs="Arial"/>
          <w:color w:val="87888A"/>
          <w:sz w:val="16"/>
          <w:szCs w:val="16"/>
        </w:rPr>
        <w:t xml:space="preserve">E: </w:t>
      </w:r>
      <w:hyperlink r:id="rId12" w:history="1">
        <w:r>
          <w:rPr>
            <w:rStyle w:val="Hyperlink"/>
            <w:rFonts w:ascii="Arial" w:hAnsi="Arial" w:cs="Arial"/>
            <w:color w:val="0000FF"/>
            <w:sz w:val="16"/>
            <w:szCs w:val="16"/>
          </w:rPr>
          <w:t>n.oosten@pl.hanze.nl</w:t>
        </w:r>
      </w:hyperlink>
    </w:p>
    <w:p w14:paraId="2648BD3F" w14:textId="77777777" w:rsidR="00220391" w:rsidRDefault="00220391" w:rsidP="00220391">
      <w:pPr>
        <w:autoSpaceDE w:val="0"/>
        <w:autoSpaceDN w:val="0"/>
        <w:rPr>
          <w:rFonts w:ascii="Arial" w:hAnsi="Arial" w:cs="Arial"/>
          <w:color w:val="87888A"/>
          <w:sz w:val="16"/>
          <w:szCs w:val="16"/>
        </w:rPr>
      </w:pPr>
      <w:r>
        <w:rPr>
          <w:rFonts w:ascii="Arial" w:hAnsi="Arial" w:cs="Arial"/>
          <w:color w:val="87888A"/>
          <w:sz w:val="16"/>
          <w:szCs w:val="16"/>
        </w:rPr>
        <w:t>Werkdagen: maandag, dinsdag, donderdag en vrijdagmorgen</w:t>
      </w:r>
    </w:p>
    <w:p w14:paraId="4F90E231" w14:textId="77777777" w:rsidR="00220391" w:rsidRDefault="00220391" w:rsidP="00220391"/>
    <w:p w14:paraId="04425682" w14:textId="77777777" w:rsidR="00046A89" w:rsidRDefault="00046A89"/>
    <w:sectPr w:rsidR="00046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8AA"/>
    <w:multiLevelType w:val="hybridMultilevel"/>
    <w:tmpl w:val="41E208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91"/>
    <w:rsid w:val="00046A89"/>
    <w:rsid w:val="00220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A687"/>
  <w15:chartTrackingRefBased/>
  <w15:docId w15:val="{B13221BC-A651-435E-85BB-D2A9553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039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0391"/>
    <w:rPr>
      <w:color w:val="0563C1"/>
      <w:u w:val="single"/>
    </w:rPr>
  </w:style>
  <w:style w:type="paragraph" w:styleId="Normaalweb">
    <w:name w:val="Normal (Web)"/>
    <w:basedOn w:val="Standaard"/>
    <w:uiPriority w:val="99"/>
    <w:semiHidden/>
    <w:unhideWhenUsed/>
    <w:rsid w:val="00220391"/>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220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8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sten@pl.hanze.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osten@pl.hanz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3A%2F%2Fwww.hanzepro.nl%2F&amp;data=02%7C01%7Cb.schilstra%40pl.hanze.nl%7C1844db3efa8b493cfb9208d792933904%7Ca3b390147adc48faa11437c2434dbd69%7C0%7C0%7C637139035021615917&amp;sdata=Vwpvl0rcCuP7lPnfoyYFE0m1P1W11s1tECWTNXfNdKI%3D&amp;reserved=0" TargetMode="External"/><Relationship Id="rId5" Type="http://schemas.openxmlformats.org/officeDocument/2006/relationships/styles" Target="styles.xml"/><Relationship Id="rId10" Type="http://schemas.openxmlformats.org/officeDocument/2006/relationships/image" Target="cid:image002.png@01D5B1A8.55BA433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396E44381294296DE7D6B91ED7328" ma:contentTypeVersion="10" ma:contentTypeDescription="Een nieuw document maken." ma:contentTypeScope="" ma:versionID="4462d273f657c77a05780228ccf06c83">
  <xsd:schema xmlns:xsd="http://www.w3.org/2001/XMLSchema" xmlns:xs="http://www.w3.org/2001/XMLSchema" xmlns:p="http://schemas.microsoft.com/office/2006/metadata/properties" xmlns:ns2="48203e08-35ac-4341-aeae-739dab5cabfc" xmlns:ns3="f18ec291-4fc2-4d88-9e11-6da8be7563eb" targetNamespace="http://schemas.microsoft.com/office/2006/metadata/properties" ma:root="true" ma:fieldsID="f4a7259877a4b9551600c1750af145f4" ns2:_="" ns3:_="">
    <xsd:import namespace="48203e08-35ac-4341-aeae-739dab5cabfc"/>
    <xsd:import namespace="f18ec291-4fc2-4d88-9e11-6da8be756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3e08-35ac-4341-aeae-739dab5ca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c291-4fc2-4d88-9e11-6da8be7563e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010AE-E3A9-440C-A247-61818C6E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3e08-35ac-4341-aeae-739dab5cabfc"/>
    <ds:schemaRef ds:uri="f18ec291-4fc2-4d88-9e11-6da8be75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A4B1-0FF4-4F71-A9C9-5DA0339272C3}">
  <ds:schemaRefs>
    <ds:schemaRef ds:uri="http://schemas.microsoft.com/sharepoint/v3/contenttype/forms"/>
  </ds:schemaRefs>
</ds:datastoreItem>
</file>

<file path=customXml/itemProps3.xml><?xml version="1.0" encoding="utf-8"?>
<ds:datastoreItem xmlns:ds="http://schemas.openxmlformats.org/officeDocument/2006/customXml" ds:itemID="{78A6D3B7-C0A2-4EDD-956F-7EF1A71BA1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8ec291-4fc2-4d88-9e11-6da8be7563eb"/>
    <ds:schemaRef ds:uri="http://purl.org/dc/terms/"/>
    <ds:schemaRef ds:uri="http://schemas.openxmlformats.org/package/2006/metadata/core-properties"/>
    <ds:schemaRef ds:uri="48203e08-35ac-4341-aeae-739dab5cab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E7DF4DCC.dotm</Template>
  <TotalTime>1</TotalTime>
  <Pages>3</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Schilstra BY, Beatrice</dc:creator>
  <cp:keywords/>
  <dc:description/>
  <cp:lastModifiedBy>Schilstra BY, Beatrice</cp:lastModifiedBy>
  <cp:revision>1</cp:revision>
  <dcterms:created xsi:type="dcterms:W3CDTF">2020-01-06T10:37:00Z</dcterms:created>
  <dcterms:modified xsi:type="dcterms:W3CDTF">2020-01-06T10:38:00Z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0x010100137396E44381294296DE7D6B91ED7328</vt:lpwstr>
  </property>
</Properties>
</file>