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05FB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805FBB">
      <w:pPr>
        <w:rPr>
          <w:rFonts w:ascii="Verdana" w:eastAsia="Times New Roman" w:hAnsi="Verdana"/>
          <w:sz w:val="18"/>
          <w:szCs w:val="18"/>
        </w:rPr>
      </w:pPr>
      <w:r>
        <w:rPr>
          <w:rFonts w:ascii="Verdana" w:eastAsia="Times New Roman" w:hAnsi="Verdana"/>
          <w:b/>
          <w:bCs/>
          <w:sz w:val="18"/>
          <w:szCs w:val="18"/>
        </w:rPr>
        <w:t>Autisme bij vrouwen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Autismespectrumstoornissen (ASS) zien er anders uit bij vrouwen dan bij mannen. Zo zijn de specifieke interesses vaak wat minder opvallend doordat ze minder autisme-stereotype zijn. Deze en </w:t>
      </w:r>
      <w:r>
        <w:rPr>
          <w:rFonts w:ascii="Verdana" w:hAnsi="Verdana"/>
          <w:sz w:val="18"/>
          <w:szCs w:val="18"/>
        </w:rPr>
        <w:t>andere verschillen zorgen ervoor dat ASS bij vrouwen minder snel worden herkend, waardoor zij vaak niet de behandeling krijgen die zij nodig hebben. Tijdens deze cursusdag gaan we uitgebreid in op ASS bij normaal intelligente vrouwen.</w:t>
      </w:r>
      <w:r>
        <w:rPr>
          <w:rFonts w:ascii="Verdana" w:hAnsi="Verdana"/>
          <w:sz w:val="18"/>
          <w:szCs w:val="18"/>
        </w:rPr>
        <w:br/>
      </w:r>
      <w:r>
        <w:rPr>
          <w:rFonts w:ascii="Verdana" w:hAnsi="Verdana"/>
          <w:sz w:val="18"/>
          <w:szCs w:val="18"/>
        </w:rPr>
        <w:t>Voor autisme bij meis</w:t>
      </w:r>
      <w:r>
        <w:rPr>
          <w:rFonts w:ascii="Verdana" w:hAnsi="Verdana"/>
          <w:sz w:val="18"/>
          <w:szCs w:val="18"/>
        </w:rPr>
        <w:t xml:space="preserve">jes raden wij de cursus </w:t>
      </w:r>
      <w:hyperlink r:id="rId6" w:tgtFrame="_top" w:tooltip="Cursus Diagnostiek autisme bij kinderen" w:history="1">
        <w:r>
          <w:rPr>
            <w:rStyle w:val="Hyperlink"/>
            <w:rFonts w:ascii="Verdana" w:hAnsi="Verdana"/>
            <w:sz w:val="18"/>
            <w:szCs w:val="18"/>
          </w:rPr>
          <w:t>Diagnostiek autisme bij kinderen</w:t>
        </w:r>
      </w:hyperlink>
      <w:r>
        <w:rPr>
          <w:rFonts w:ascii="Verdana" w:hAnsi="Verdana"/>
          <w:sz w:val="18"/>
          <w:szCs w:val="18"/>
        </w:rPr>
        <w:t xml:space="preserve"> aan. De 3-daagse </w:t>
      </w:r>
      <w:hyperlink r:id="rId7" w:tgtFrame="_top" w:tooltip=" cursus Diagnostiek autismespectrumstoornissen bij volwassenen" w:history="1">
        <w:r>
          <w:rPr>
            <w:rStyle w:val="Hyperlink"/>
            <w:rFonts w:ascii="Verdana" w:hAnsi="Verdana"/>
            <w:sz w:val="18"/>
            <w:szCs w:val="18"/>
          </w:rPr>
          <w:t>Diagnostiek autismespectrumstoornissen bij volwassenen</w:t>
        </w:r>
      </w:hyperlink>
      <w:r>
        <w:rPr>
          <w:rFonts w:ascii="Verdana" w:hAnsi="Verdana"/>
          <w:sz w:val="18"/>
          <w:szCs w:val="18"/>
        </w:rPr>
        <w:t xml:space="preserve"> gaat over zowel volwassen vrouwen als ma</w:t>
      </w:r>
      <w:r>
        <w:rPr>
          <w:rFonts w:ascii="Verdana" w:hAnsi="Verdana"/>
          <w:sz w:val="18"/>
          <w:szCs w:val="18"/>
        </w:rPr>
        <w:t>nnen met autisme.</w:t>
      </w:r>
      <w:r>
        <w:rPr>
          <w:rFonts w:ascii="Verdana" w:hAnsi="Verdana"/>
          <w:sz w:val="18"/>
          <w:szCs w:val="18"/>
        </w:rPr>
        <w:t xml:space="preserve"> </w:t>
      </w:r>
      <w:r>
        <w:rPr>
          <w:rFonts w:ascii="Verdana" w:hAnsi="Verdana"/>
          <w:sz w:val="18"/>
          <w:szCs w:val="18"/>
        </w:rPr>
        <w:br/>
      </w:r>
      <w:bookmarkStart w:id="0" w:name="_GoBack"/>
      <w:bookmarkEnd w:id="0"/>
      <w:r>
        <w:rPr>
          <w:rFonts w:ascii="Verdana" w:eastAsia="Times New Roman" w:hAnsi="Verdana"/>
          <w:sz w:val="18"/>
          <w:szCs w:val="18"/>
        </w:rPr>
        <w:br/>
      </w:r>
      <w:r>
        <w:rPr>
          <w:rFonts w:ascii="Verdana" w:eastAsia="Times New Roman" w:hAnsi="Verdana"/>
          <w:b/>
          <w:bCs/>
          <w:sz w:val="18"/>
          <w:szCs w:val="18"/>
        </w:rPr>
        <w:t>Doel</w:t>
      </w:r>
    </w:p>
    <w:p w:rsidR="00000000" w:rsidRDefault="00805FB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Ontwikkelen van een klinische blik en toename van kennis m.b.t. ASS bij vrouwen</w:t>
      </w:r>
    </w:p>
    <w:p w:rsidR="00000000" w:rsidRDefault="00805FB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Verbeteren van (differentiaal)diagnostische vaardigheden m.b.t. ASS bij vrouwen</w:t>
      </w:r>
    </w:p>
    <w:p w:rsidR="00000000" w:rsidRDefault="00805FB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Verbeteren van inzicht in behandelmogelijkheden bij vrouwen met ASS</w:t>
      </w:r>
    </w:p>
    <w:p w:rsidR="00000000" w:rsidRDefault="00805FBB">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nieuwste wetenschappelijke en klinische inzichten over vrouwen met ASS komen aan bod. Ook besteden</w:t>
      </w:r>
      <w:r>
        <w:rPr>
          <w:rFonts w:ascii="Verdana" w:eastAsia="Times New Roman" w:hAnsi="Verdana"/>
          <w:sz w:val="18"/>
          <w:szCs w:val="18"/>
        </w:rPr>
        <w:t xml:space="preserve"> we aandacht aan diagnostiek: hoe herken je ASS bij vrouwen en welke vragen stel je? We bespreken hoe deze vrouwen functioneren in de dagelijkse praktijk en waar zij last van hebben. Daarna gaan we in op de behandelmogelijkheden.</w:t>
      </w:r>
      <w:r>
        <w:rPr>
          <w:rFonts w:ascii="Verdana" w:eastAsia="Times New Roman" w:hAnsi="Verdana"/>
          <w:sz w:val="18"/>
          <w:szCs w:val="18"/>
        </w:rPr>
        <w:br/>
      </w:r>
      <w:r>
        <w:rPr>
          <w:rFonts w:ascii="Verdana" w:eastAsia="Times New Roman" w:hAnsi="Verdana"/>
          <w:sz w:val="18"/>
          <w:szCs w:val="18"/>
        </w:rPr>
        <w:br/>
        <w:t>De werkvormen bestaan uit</w:t>
      </w:r>
      <w:r>
        <w:rPr>
          <w:rFonts w:ascii="Verdana" w:eastAsia="Times New Roman" w:hAnsi="Verdana"/>
          <w:sz w:val="18"/>
          <w:szCs w:val="18"/>
        </w:rPr>
        <w:t xml:space="preserve"> plenaire informatieverstrekking en het bespreken van filmpjes. Daarnaast discussiëren we over differentiaaldiagnostiek en behandeladviezen. Het diagnostisch protocol oefenen we met behulp van rollenspel.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 Annelies Spek - Klinisch psycholoog. We</w:t>
      </w:r>
      <w:r>
        <w:rPr>
          <w:rFonts w:ascii="Verdana" w:eastAsia="Times New Roman" w:hAnsi="Verdana"/>
          <w:sz w:val="18"/>
          <w:szCs w:val="18"/>
        </w:rPr>
        <w:t xml:space="preserve">rkzaam bij het autisme expertisecentrum in Eemnes en als directeur van de autisme </w:t>
      </w:r>
      <w:proofErr w:type="spellStart"/>
      <w:r>
        <w:rPr>
          <w:rFonts w:ascii="Verdana" w:eastAsia="Times New Roman" w:hAnsi="Verdana"/>
          <w:sz w:val="18"/>
          <w:szCs w:val="18"/>
        </w:rPr>
        <w:t>academy</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r>
        <w:rPr>
          <w:rFonts w:ascii="Verdana" w:eastAsia="Times New Roman" w:hAnsi="Verdana"/>
          <w:sz w:val="18"/>
          <w:szCs w:val="18"/>
        </w:rPr>
        <w:t>Uiterlijk vijf weken voor de startdatum word je geïnformeerd over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041E"/>
    <w:multiLevelType w:val="multilevel"/>
    <w:tmpl w:val="529A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05FBB"/>
    <w:rsid w:val="00805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0AA17A-FE1F-4DBE-BA5D-6FE24C4B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85121">
      <w:marLeft w:val="0"/>
      <w:marRight w:val="0"/>
      <w:marTop w:val="0"/>
      <w:marBottom w:val="0"/>
      <w:divBdr>
        <w:top w:val="none" w:sz="0" w:space="0" w:color="auto"/>
        <w:left w:val="none" w:sz="0" w:space="0" w:color="auto"/>
        <w:bottom w:val="none" w:sz="0" w:space="0" w:color="auto"/>
        <w:right w:val="none" w:sz="0" w:space="0" w:color="auto"/>
      </w:divBdr>
      <w:divsChild>
        <w:div w:id="1020476497">
          <w:marLeft w:val="0"/>
          <w:marRight w:val="0"/>
          <w:marTop w:val="0"/>
          <w:marBottom w:val="0"/>
          <w:divBdr>
            <w:top w:val="none" w:sz="0" w:space="0" w:color="auto"/>
            <w:left w:val="none" w:sz="0" w:space="0" w:color="auto"/>
            <w:bottom w:val="none" w:sz="0" w:space="0" w:color="auto"/>
            <w:right w:val="none" w:sz="0" w:space="0" w:color="auto"/>
          </w:divBdr>
          <w:divsChild>
            <w:div w:id="11944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nogroep.nl/opleiding/5241/diagnostiek-autismespectrumstoornissen-bij-volwassen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5310/diagnostiek-autisme-bij-kinderen.htm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2184</Characters>
  <Application>Microsoft Office Word</Application>
  <DocSecurity>4</DocSecurity>
  <Lines>18</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2019-11-22T08:33:00Z</dcterms:created>
  <dcterms:modified xsi:type="dcterms:W3CDTF">2019-11-22T08:33:00Z</dcterms:modified>
</cp:coreProperties>
</file>