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683" w:rsidRPr="00A61683" w:rsidRDefault="00A61683" w:rsidP="00A61683">
      <w:pPr>
        <w:rPr>
          <w:rStyle w:val="Zwaar"/>
          <w:rFonts w:ascii="Corbel" w:hAnsi="Corbel"/>
          <w:sz w:val="28"/>
          <w:szCs w:val="24"/>
          <w:shd w:val="clear" w:color="auto" w:fill="FFFFFF"/>
        </w:rPr>
      </w:pPr>
      <w:r w:rsidRPr="00A61683">
        <w:rPr>
          <w:rStyle w:val="Zwaar"/>
          <w:rFonts w:ascii="Corbel" w:hAnsi="Corbel"/>
          <w:sz w:val="32"/>
          <w:szCs w:val="24"/>
          <w:shd w:val="clear" w:color="auto" w:fill="FFFFFF"/>
        </w:rPr>
        <w:t xml:space="preserve">Meet </w:t>
      </w:r>
      <w:proofErr w:type="spellStart"/>
      <w:r w:rsidRPr="00A61683">
        <w:rPr>
          <w:rStyle w:val="Zwaar"/>
          <w:rFonts w:ascii="Corbel" w:hAnsi="Corbel"/>
          <w:sz w:val="32"/>
          <w:szCs w:val="24"/>
          <w:shd w:val="clear" w:color="auto" w:fill="FFFFFF"/>
        </w:rPr>
        <w:t>the</w:t>
      </w:r>
      <w:proofErr w:type="spellEnd"/>
      <w:r w:rsidRPr="00A61683">
        <w:rPr>
          <w:rStyle w:val="Zwaar"/>
          <w:rFonts w:ascii="Corbel" w:hAnsi="Corbel"/>
          <w:sz w:val="32"/>
          <w:szCs w:val="24"/>
          <w:shd w:val="clear" w:color="auto" w:fill="FFFFFF"/>
        </w:rPr>
        <w:t xml:space="preserve"> Expert</w:t>
      </w:r>
      <w:r w:rsidRPr="00A61683">
        <w:rPr>
          <w:rStyle w:val="Zwaar"/>
          <w:rFonts w:ascii="Corbel" w:hAnsi="Corbel"/>
          <w:sz w:val="28"/>
          <w:szCs w:val="24"/>
          <w:shd w:val="clear" w:color="auto" w:fill="FFFFFF"/>
        </w:rPr>
        <w:br/>
        <w:t>Over de nieuwe standaarden DM en CVRM</w:t>
      </w:r>
    </w:p>
    <w:p w:rsidR="00A61683" w:rsidRPr="00A61683" w:rsidRDefault="00A61683" w:rsidP="00A61683">
      <w:pPr>
        <w:rPr>
          <w:rStyle w:val="Zwaar"/>
          <w:rFonts w:ascii="Corbel" w:hAnsi="Corbel"/>
          <w:sz w:val="28"/>
          <w:szCs w:val="24"/>
          <w:shd w:val="clear" w:color="auto" w:fill="FFFFFF"/>
        </w:rPr>
      </w:pPr>
      <w:r w:rsidRPr="00A61683">
        <w:rPr>
          <w:rStyle w:val="Zwaar"/>
          <w:rFonts w:ascii="Corbel" w:hAnsi="Corbel"/>
          <w:sz w:val="28"/>
          <w:szCs w:val="24"/>
          <w:shd w:val="clear" w:color="auto" w:fill="FFFFFF"/>
        </w:rPr>
        <w:t>Woensdag 27 november 2019</w:t>
      </w:r>
      <w:r w:rsidRPr="00A61683">
        <w:rPr>
          <w:rStyle w:val="Zwaar"/>
          <w:rFonts w:ascii="Corbel" w:hAnsi="Corbel"/>
          <w:sz w:val="28"/>
          <w:szCs w:val="24"/>
          <w:shd w:val="clear" w:color="auto" w:fill="FFFFFF"/>
        </w:rPr>
        <w:br/>
        <w:t>De Burcht – Henri Polaklaan 9 in Amsterdam</w:t>
      </w:r>
      <w:r w:rsidRPr="00A61683">
        <w:rPr>
          <w:rStyle w:val="Zwaar"/>
          <w:rFonts w:ascii="Corbel" w:hAnsi="Corbel"/>
          <w:sz w:val="28"/>
          <w:szCs w:val="24"/>
          <w:shd w:val="clear" w:color="auto" w:fill="FFFFFF"/>
        </w:rPr>
        <w:br/>
        <w:t>17.00 – 21.00 uur</w:t>
      </w:r>
    </w:p>
    <w:p w:rsidR="00A61683" w:rsidRPr="00A61683" w:rsidRDefault="00A61683" w:rsidP="00A61683">
      <w:pPr>
        <w:rPr>
          <w:rFonts w:ascii="Corbel" w:hAnsi="Corbel"/>
          <w:b/>
          <w:bCs/>
          <w:sz w:val="24"/>
          <w:szCs w:val="24"/>
          <w:shd w:val="clear" w:color="auto" w:fill="FFFFFF"/>
        </w:rPr>
      </w:pPr>
    </w:p>
    <w:p w:rsidR="00A61683" w:rsidRPr="00A61683" w:rsidRDefault="00A61683" w:rsidP="00A61683">
      <w:pPr>
        <w:rPr>
          <w:rFonts w:ascii="Corbel" w:hAnsi="Corbel"/>
          <w:b/>
          <w:bCs/>
          <w:sz w:val="28"/>
          <w:szCs w:val="24"/>
          <w:shd w:val="clear" w:color="auto" w:fill="FFFFFF"/>
        </w:rPr>
      </w:pPr>
      <w:r w:rsidRPr="00A61683">
        <w:rPr>
          <w:rFonts w:ascii="Corbel" w:hAnsi="Corbel"/>
          <w:b/>
          <w:bCs/>
          <w:sz w:val="28"/>
          <w:szCs w:val="24"/>
          <w:shd w:val="clear" w:color="auto" w:fill="FFFFFF"/>
        </w:rPr>
        <w:t>Programma</w:t>
      </w:r>
    </w:p>
    <w:p w:rsidR="00A61683" w:rsidRPr="00A61683" w:rsidRDefault="00A61683" w:rsidP="00A61683">
      <w:pPr>
        <w:rPr>
          <w:rFonts w:ascii="Corbel" w:hAnsi="Corbel"/>
          <w:b/>
          <w:bCs/>
          <w:sz w:val="24"/>
          <w:szCs w:val="24"/>
          <w:shd w:val="clear" w:color="auto" w:fill="FFFFFF"/>
        </w:rPr>
      </w:pPr>
      <w:r w:rsidRPr="00A61683">
        <w:rPr>
          <w:rFonts w:ascii="Corbel" w:hAnsi="Corbel"/>
          <w:b/>
          <w:bCs/>
          <w:sz w:val="24"/>
          <w:szCs w:val="24"/>
          <w:shd w:val="clear" w:color="auto" w:fill="FFFFFF"/>
        </w:rPr>
        <w:t>17.00 - 17.30 ontvangst</w:t>
      </w:r>
    </w:p>
    <w:p w:rsidR="00A61683" w:rsidRPr="00A61683" w:rsidRDefault="00A61683" w:rsidP="00A61683">
      <w:pPr>
        <w:rPr>
          <w:rFonts w:ascii="Corbel" w:hAnsi="Corbel"/>
          <w:b/>
          <w:bCs/>
          <w:sz w:val="24"/>
          <w:szCs w:val="24"/>
          <w:shd w:val="clear" w:color="auto" w:fill="FFFFFF"/>
        </w:rPr>
      </w:pPr>
      <w:r w:rsidRPr="00A61683">
        <w:rPr>
          <w:rFonts w:ascii="Corbel" w:hAnsi="Corbel"/>
          <w:b/>
          <w:bCs/>
          <w:sz w:val="24"/>
          <w:szCs w:val="24"/>
          <w:shd w:val="clear" w:color="auto" w:fill="FFFFFF"/>
        </w:rPr>
        <w:t>17.30 - 17.50 start plenair</w:t>
      </w:r>
      <w:bookmarkStart w:id="0" w:name="_GoBack"/>
      <w:bookmarkEnd w:id="0"/>
    </w:p>
    <w:p w:rsidR="00A61683" w:rsidRPr="00A61683" w:rsidRDefault="00A61683" w:rsidP="00A61683">
      <w:pPr>
        <w:rPr>
          <w:rFonts w:ascii="Corbel" w:hAnsi="Corbel"/>
          <w:b/>
          <w:bCs/>
          <w:sz w:val="24"/>
          <w:szCs w:val="24"/>
          <w:shd w:val="clear" w:color="auto" w:fill="FFFFFF"/>
        </w:rPr>
      </w:pPr>
      <w:r w:rsidRPr="00A61683">
        <w:rPr>
          <w:rFonts w:ascii="Corbel" w:hAnsi="Corbel"/>
          <w:b/>
          <w:bCs/>
          <w:sz w:val="24"/>
          <w:szCs w:val="24"/>
          <w:shd w:val="clear" w:color="auto" w:fill="FFFFFF"/>
        </w:rPr>
        <w:t>17.50 - 18.40 workshopronde 1</w:t>
      </w:r>
    </w:p>
    <w:p w:rsidR="00A61683" w:rsidRPr="00A61683" w:rsidRDefault="00A61683" w:rsidP="00A61683">
      <w:pPr>
        <w:rPr>
          <w:rFonts w:ascii="Corbel" w:hAnsi="Corbel"/>
          <w:b/>
          <w:bCs/>
          <w:sz w:val="24"/>
          <w:szCs w:val="24"/>
          <w:shd w:val="clear" w:color="auto" w:fill="FFFFFF"/>
        </w:rPr>
      </w:pPr>
      <w:r w:rsidRPr="00A61683">
        <w:rPr>
          <w:rFonts w:ascii="Corbel" w:hAnsi="Corbel"/>
          <w:b/>
          <w:bCs/>
          <w:sz w:val="24"/>
          <w:szCs w:val="24"/>
          <w:shd w:val="clear" w:color="auto" w:fill="FFFFFF"/>
        </w:rPr>
        <w:t>18.40 - 19.00 eten</w:t>
      </w:r>
    </w:p>
    <w:p w:rsidR="00A61683" w:rsidRPr="00A61683" w:rsidRDefault="00A61683" w:rsidP="00A61683">
      <w:pPr>
        <w:rPr>
          <w:rFonts w:ascii="Corbel" w:hAnsi="Corbel"/>
          <w:b/>
          <w:bCs/>
          <w:sz w:val="24"/>
          <w:szCs w:val="24"/>
          <w:shd w:val="clear" w:color="auto" w:fill="FFFFFF"/>
        </w:rPr>
      </w:pPr>
      <w:r w:rsidRPr="00A61683">
        <w:rPr>
          <w:rFonts w:ascii="Corbel" w:hAnsi="Corbel"/>
          <w:b/>
          <w:bCs/>
          <w:sz w:val="24"/>
          <w:szCs w:val="24"/>
          <w:shd w:val="clear" w:color="auto" w:fill="FFFFFF"/>
        </w:rPr>
        <w:t>19.00 - 19.50 workshopronde 2</w:t>
      </w:r>
    </w:p>
    <w:p w:rsidR="00A61683" w:rsidRPr="00A61683" w:rsidRDefault="00A61683" w:rsidP="00A61683">
      <w:pPr>
        <w:rPr>
          <w:rFonts w:ascii="Corbel" w:hAnsi="Corbel"/>
          <w:b/>
          <w:bCs/>
          <w:sz w:val="24"/>
          <w:szCs w:val="24"/>
          <w:shd w:val="clear" w:color="auto" w:fill="FFFFFF"/>
        </w:rPr>
      </w:pPr>
      <w:r w:rsidRPr="00A61683">
        <w:rPr>
          <w:rFonts w:ascii="Corbel" w:hAnsi="Corbel"/>
          <w:b/>
          <w:bCs/>
          <w:sz w:val="24"/>
          <w:szCs w:val="24"/>
          <w:shd w:val="clear" w:color="auto" w:fill="FFFFFF"/>
        </w:rPr>
        <w:t>19.50 - 20.00 wissel</w:t>
      </w:r>
    </w:p>
    <w:p w:rsidR="00A61683" w:rsidRPr="00A61683" w:rsidRDefault="00A61683" w:rsidP="00A61683">
      <w:pPr>
        <w:rPr>
          <w:rFonts w:ascii="Corbel" w:hAnsi="Corbel"/>
          <w:b/>
          <w:bCs/>
          <w:sz w:val="24"/>
          <w:szCs w:val="24"/>
          <w:shd w:val="clear" w:color="auto" w:fill="FFFFFF"/>
        </w:rPr>
      </w:pPr>
      <w:r w:rsidRPr="00A61683">
        <w:rPr>
          <w:rFonts w:ascii="Corbel" w:hAnsi="Corbel"/>
          <w:b/>
          <w:bCs/>
          <w:sz w:val="24"/>
          <w:szCs w:val="24"/>
          <w:shd w:val="clear" w:color="auto" w:fill="FFFFFF"/>
        </w:rPr>
        <w:t>20.00 - 21.00 workshopronde 3</w:t>
      </w:r>
    </w:p>
    <w:p w:rsidR="00A61683" w:rsidRPr="00A61683" w:rsidRDefault="00A61683" w:rsidP="00A61683">
      <w:pPr>
        <w:rPr>
          <w:rStyle w:val="Zwaar"/>
          <w:rFonts w:ascii="Corbel" w:hAnsi="Corbel"/>
          <w:sz w:val="24"/>
          <w:szCs w:val="24"/>
          <w:shd w:val="clear" w:color="auto" w:fill="FFFFFF"/>
        </w:rPr>
      </w:pPr>
    </w:p>
    <w:p w:rsidR="00A61683" w:rsidRPr="00A61683" w:rsidRDefault="00A61683" w:rsidP="00A61683">
      <w:pPr>
        <w:rPr>
          <w:rStyle w:val="Zwaar"/>
          <w:rFonts w:ascii="Corbel" w:hAnsi="Corbel"/>
          <w:b w:val="0"/>
          <w:sz w:val="24"/>
          <w:szCs w:val="24"/>
          <w:shd w:val="clear" w:color="auto" w:fill="FFFFFF"/>
        </w:rPr>
      </w:pPr>
      <w:r w:rsidRPr="00A61683">
        <w:rPr>
          <w:rStyle w:val="Zwaar"/>
          <w:rFonts w:ascii="Corbel" w:hAnsi="Corbel"/>
          <w:b w:val="0"/>
          <w:sz w:val="24"/>
          <w:szCs w:val="24"/>
          <w:shd w:val="clear" w:color="auto" w:fill="FFFFFF"/>
        </w:rPr>
        <w:t xml:space="preserve">De DM en CVRM werkgroepen bieden woensdag 27 november een gezamenlijke scholing aan. In eerste instantie staat de scholing open voor huisartsen en praktijkondersteuners van ROHA. Na de zomer zal de scholing ook stedelijk opengezet worden. Een must voor iedereen, dus meld je snel aan! </w:t>
      </w:r>
    </w:p>
    <w:p w:rsidR="00A61683" w:rsidRPr="00A61683" w:rsidRDefault="00A61683" w:rsidP="00A61683">
      <w:pPr>
        <w:rPr>
          <w:rStyle w:val="Zwaar"/>
          <w:rFonts w:ascii="Corbel" w:hAnsi="Corbel"/>
          <w:sz w:val="24"/>
          <w:szCs w:val="24"/>
          <w:shd w:val="clear" w:color="auto" w:fill="FFFFFF"/>
        </w:rPr>
      </w:pPr>
      <w:r w:rsidRPr="00A61683">
        <w:rPr>
          <w:rStyle w:val="Zwaar"/>
          <w:rFonts w:ascii="Corbel" w:hAnsi="Corbel"/>
          <w:b w:val="0"/>
          <w:sz w:val="24"/>
          <w:szCs w:val="24"/>
          <w:shd w:val="clear" w:color="auto" w:fill="FFFFFF"/>
        </w:rPr>
        <w:t xml:space="preserve">Door middel van “Meet </w:t>
      </w:r>
      <w:proofErr w:type="spellStart"/>
      <w:r w:rsidRPr="00A61683">
        <w:rPr>
          <w:rStyle w:val="Zwaar"/>
          <w:rFonts w:ascii="Corbel" w:hAnsi="Corbel"/>
          <w:b w:val="0"/>
          <w:sz w:val="24"/>
          <w:szCs w:val="24"/>
          <w:shd w:val="clear" w:color="auto" w:fill="FFFFFF"/>
        </w:rPr>
        <w:t>the</w:t>
      </w:r>
      <w:proofErr w:type="spellEnd"/>
      <w:r w:rsidRPr="00A61683">
        <w:rPr>
          <w:rStyle w:val="Zwaar"/>
          <w:rFonts w:ascii="Corbel" w:hAnsi="Corbel"/>
          <w:b w:val="0"/>
          <w:sz w:val="24"/>
          <w:szCs w:val="24"/>
          <w:shd w:val="clear" w:color="auto" w:fill="FFFFFF"/>
        </w:rPr>
        <w:t xml:space="preserve"> expert” sessies  zijn de workshops interactief van aard. De volgende onderwerpen zullen in carrousel vorm aangeboden worden:</w:t>
      </w:r>
    </w:p>
    <w:p w:rsidR="00A61683" w:rsidRPr="00A61683" w:rsidRDefault="00A61683" w:rsidP="0045507C">
      <w:pPr>
        <w:pStyle w:val="Lijstalinea"/>
        <w:numPr>
          <w:ilvl w:val="0"/>
          <w:numId w:val="1"/>
        </w:numPr>
        <w:rPr>
          <w:rStyle w:val="Zwaar"/>
          <w:rFonts w:ascii="Corbel" w:hAnsi="Corbel"/>
          <w:sz w:val="24"/>
          <w:szCs w:val="24"/>
          <w:shd w:val="clear" w:color="auto" w:fill="FFFFFF"/>
        </w:rPr>
      </w:pPr>
      <w:r w:rsidRPr="00A61683">
        <w:rPr>
          <w:rStyle w:val="Zwaar"/>
          <w:rFonts w:ascii="Corbel" w:hAnsi="Corbel"/>
          <w:sz w:val="24"/>
          <w:szCs w:val="24"/>
          <w:shd w:val="clear" w:color="auto" w:fill="FFFFFF"/>
        </w:rPr>
        <w:t xml:space="preserve">Chronische </w:t>
      </w:r>
      <w:proofErr w:type="spellStart"/>
      <w:r w:rsidRPr="00A61683">
        <w:rPr>
          <w:rStyle w:val="Zwaar"/>
          <w:rFonts w:ascii="Corbel" w:hAnsi="Corbel"/>
          <w:sz w:val="24"/>
          <w:szCs w:val="24"/>
          <w:shd w:val="clear" w:color="auto" w:fill="FFFFFF"/>
        </w:rPr>
        <w:t>nierschade</w:t>
      </w:r>
      <w:proofErr w:type="spellEnd"/>
    </w:p>
    <w:p w:rsidR="00A61683" w:rsidRPr="00A61683" w:rsidRDefault="00A61683" w:rsidP="009D729C">
      <w:pPr>
        <w:pStyle w:val="Lijstalinea"/>
        <w:numPr>
          <w:ilvl w:val="0"/>
          <w:numId w:val="1"/>
        </w:numPr>
        <w:rPr>
          <w:rStyle w:val="Zwaar"/>
          <w:rFonts w:ascii="Corbel" w:hAnsi="Corbel"/>
          <w:sz w:val="24"/>
          <w:szCs w:val="24"/>
          <w:shd w:val="clear" w:color="auto" w:fill="FFFFFF"/>
        </w:rPr>
      </w:pPr>
      <w:r w:rsidRPr="00A61683">
        <w:rPr>
          <w:rStyle w:val="Zwaar"/>
          <w:rFonts w:ascii="Corbel" w:hAnsi="Corbel"/>
          <w:sz w:val="24"/>
          <w:szCs w:val="24"/>
          <w:shd w:val="clear" w:color="auto" w:fill="FFFFFF"/>
        </w:rPr>
        <w:t>Nieuwe standaard DM en transmurale afspraken</w:t>
      </w:r>
    </w:p>
    <w:p w:rsidR="00A61683" w:rsidRPr="00A61683" w:rsidRDefault="00A61683" w:rsidP="008F0CF3">
      <w:pPr>
        <w:pStyle w:val="Lijstalinea"/>
        <w:numPr>
          <w:ilvl w:val="0"/>
          <w:numId w:val="1"/>
        </w:numPr>
        <w:rPr>
          <w:rStyle w:val="Zwaar"/>
          <w:rFonts w:ascii="Corbel" w:hAnsi="Corbel"/>
          <w:sz w:val="24"/>
          <w:szCs w:val="24"/>
          <w:shd w:val="clear" w:color="auto" w:fill="FFFFFF"/>
        </w:rPr>
      </w:pPr>
      <w:r w:rsidRPr="00A61683">
        <w:rPr>
          <w:rStyle w:val="Zwaar"/>
          <w:rFonts w:ascii="Corbel" w:hAnsi="Corbel"/>
          <w:sz w:val="24"/>
          <w:szCs w:val="24"/>
          <w:shd w:val="clear" w:color="auto" w:fill="FFFFFF"/>
        </w:rPr>
        <w:t>Nieuwe  standaard CVRM</w:t>
      </w:r>
    </w:p>
    <w:p w:rsidR="00A61683" w:rsidRPr="00A61683" w:rsidRDefault="00A61683" w:rsidP="008F0CF3">
      <w:pPr>
        <w:pStyle w:val="Lijstalinea"/>
        <w:numPr>
          <w:ilvl w:val="0"/>
          <w:numId w:val="1"/>
        </w:numPr>
        <w:rPr>
          <w:rStyle w:val="Zwaar"/>
          <w:rFonts w:ascii="Corbel" w:hAnsi="Corbel"/>
          <w:sz w:val="24"/>
          <w:szCs w:val="24"/>
          <w:shd w:val="clear" w:color="auto" w:fill="FFFFFF"/>
        </w:rPr>
      </w:pPr>
      <w:r w:rsidRPr="00A61683">
        <w:rPr>
          <w:rStyle w:val="Zwaar"/>
          <w:rFonts w:ascii="Corbel" w:hAnsi="Corbel"/>
          <w:sz w:val="24"/>
          <w:szCs w:val="24"/>
          <w:shd w:val="clear" w:color="auto" w:fill="FFFFFF"/>
        </w:rPr>
        <w:t>CVA (handvatten voor POH en HA, sociale kaart en de transmurale afspraken)</w:t>
      </w:r>
    </w:p>
    <w:p w:rsidR="00A61683" w:rsidRPr="00A61683" w:rsidRDefault="00A61683" w:rsidP="00A61683">
      <w:pPr>
        <w:rPr>
          <w:rStyle w:val="Zwaar"/>
          <w:rFonts w:ascii="Corbel" w:hAnsi="Corbel"/>
          <w:sz w:val="24"/>
          <w:szCs w:val="24"/>
          <w:shd w:val="clear" w:color="auto" w:fill="FFFFFF"/>
        </w:rPr>
      </w:pPr>
      <w:r w:rsidRPr="00A61683">
        <w:rPr>
          <w:rStyle w:val="Zwaar"/>
          <w:rFonts w:ascii="Corbel" w:hAnsi="Corbel"/>
          <w:sz w:val="24"/>
          <w:szCs w:val="24"/>
          <w:shd w:val="clear" w:color="auto" w:fill="FFFFFF"/>
        </w:rPr>
        <w:t>Wat kan je verwachten:</w:t>
      </w:r>
    </w:p>
    <w:p w:rsidR="00A61683" w:rsidRPr="00A61683" w:rsidRDefault="00A61683" w:rsidP="00A61683">
      <w:pPr>
        <w:rPr>
          <w:rStyle w:val="Zwaar"/>
          <w:rFonts w:ascii="Corbel" w:hAnsi="Corbel"/>
          <w:b w:val="0"/>
          <w:sz w:val="24"/>
          <w:szCs w:val="24"/>
          <w:shd w:val="clear" w:color="auto" w:fill="FFFFFF"/>
        </w:rPr>
      </w:pPr>
      <w:r w:rsidRPr="00A61683">
        <w:rPr>
          <w:rStyle w:val="Zwaar"/>
          <w:rFonts w:ascii="Corbel" w:hAnsi="Corbel"/>
          <w:b w:val="0"/>
          <w:sz w:val="24"/>
          <w:szCs w:val="24"/>
          <w:u w:val="single"/>
          <w:shd w:val="clear" w:color="auto" w:fill="FFFFFF"/>
        </w:rPr>
        <w:t xml:space="preserve">Chronische </w:t>
      </w:r>
      <w:proofErr w:type="spellStart"/>
      <w:r w:rsidRPr="00A61683">
        <w:rPr>
          <w:rStyle w:val="Zwaar"/>
          <w:rFonts w:ascii="Corbel" w:hAnsi="Corbel"/>
          <w:b w:val="0"/>
          <w:sz w:val="24"/>
          <w:szCs w:val="24"/>
          <w:u w:val="single"/>
          <w:shd w:val="clear" w:color="auto" w:fill="FFFFFF"/>
        </w:rPr>
        <w:t>nierschade</w:t>
      </w:r>
      <w:proofErr w:type="spellEnd"/>
      <w:r w:rsidRPr="00A61683">
        <w:rPr>
          <w:rStyle w:val="Zwaar"/>
          <w:rFonts w:ascii="Corbel" w:hAnsi="Corbel"/>
          <w:b w:val="0"/>
          <w:sz w:val="24"/>
          <w:szCs w:val="24"/>
          <w:u w:val="single"/>
          <w:shd w:val="clear" w:color="auto" w:fill="FFFFFF"/>
        </w:rPr>
        <w:t xml:space="preserve"> lastig en leuk</w:t>
      </w:r>
      <w:r w:rsidRPr="00A61683">
        <w:rPr>
          <w:rStyle w:val="Zwaar"/>
          <w:rFonts w:ascii="Corbel" w:hAnsi="Corbel"/>
          <w:b w:val="0"/>
          <w:sz w:val="24"/>
          <w:szCs w:val="24"/>
          <w:shd w:val="clear" w:color="auto" w:fill="FFFFFF"/>
        </w:rPr>
        <w:br/>
        <w:t xml:space="preserve">Aan de hand van casuïstiek behandelen we de verschillen tussen de oude en de nieuwe NHG-standaard Chronische </w:t>
      </w:r>
      <w:proofErr w:type="spellStart"/>
      <w:r w:rsidRPr="00A61683">
        <w:rPr>
          <w:rStyle w:val="Zwaar"/>
          <w:rFonts w:ascii="Corbel" w:hAnsi="Corbel"/>
          <w:b w:val="0"/>
          <w:sz w:val="24"/>
          <w:szCs w:val="24"/>
          <w:shd w:val="clear" w:color="auto" w:fill="FFFFFF"/>
        </w:rPr>
        <w:t>Nierschade</w:t>
      </w:r>
      <w:proofErr w:type="spellEnd"/>
      <w:r w:rsidRPr="00A61683">
        <w:rPr>
          <w:rStyle w:val="Zwaar"/>
          <w:rFonts w:ascii="Corbel" w:hAnsi="Corbel"/>
          <w:b w:val="0"/>
          <w:sz w:val="24"/>
          <w:szCs w:val="24"/>
          <w:shd w:val="clear" w:color="auto" w:fill="FFFFFF"/>
        </w:rPr>
        <w:t xml:space="preserve"> (CNS). Ook besteden we aandacht aan diagnostiek en stagering van CNS, oorzaken van CNS en de relatie tussen CNS, DM2 en CVRM.</w:t>
      </w:r>
    </w:p>
    <w:p w:rsidR="00A61683" w:rsidRPr="00A61683" w:rsidRDefault="00A61683" w:rsidP="00A61683">
      <w:pPr>
        <w:rPr>
          <w:rStyle w:val="Zwaar"/>
          <w:rFonts w:ascii="Corbel" w:hAnsi="Corbel"/>
          <w:b w:val="0"/>
          <w:sz w:val="24"/>
          <w:szCs w:val="24"/>
          <w:shd w:val="clear" w:color="auto" w:fill="FFFFFF"/>
        </w:rPr>
      </w:pPr>
      <w:r w:rsidRPr="00A61683">
        <w:rPr>
          <w:rStyle w:val="Zwaar"/>
          <w:rFonts w:ascii="Corbel" w:hAnsi="Corbel"/>
          <w:b w:val="0"/>
          <w:sz w:val="24"/>
          <w:szCs w:val="24"/>
          <w:u w:val="single"/>
          <w:shd w:val="clear" w:color="auto" w:fill="FFFFFF"/>
        </w:rPr>
        <w:t>Nieuwe standaard DM en transmurale afspraken</w:t>
      </w:r>
      <w:r w:rsidRPr="00A61683">
        <w:rPr>
          <w:rStyle w:val="Zwaar"/>
          <w:rFonts w:ascii="Corbel" w:hAnsi="Corbel"/>
          <w:b w:val="0"/>
          <w:sz w:val="24"/>
          <w:szCs w:val="24"/>
          <w:shd w:val="clear" w:color="auto" w:fill="FFFFFF"/>
        </w:rPr>
        <w:br/>
        <w:t xml:space="preserve">Aan de hand van casuïstiek nemen we je mee in het aangepaste stappenplan van de behandeling van de patiënt met DM type 2 conform de herziene NHG-standaard. M.n. </w:t>
      </w:r>
      <w:r w:rsidRPr="00A61683">
        <w:rPr>
          <w:rStyle w:val="Zwaar"/>
          <w:rFonts w:ascii="Corbel" w:hAnsi="Corbel"/>
          <w:b w:val="0"/>
          <w:sz w:val="24"/>
          <w:szCs w:val="24"/>
          <w:shd w:val="clear" w:color="auto" w:fill="FFFFFF"/>
        </w:rPr>
        <w:lastRenderedPageBreak/>
        <w:t>aandacht voor de individuele behandeldoelen en nieuwe medicamenteuze behandeling als DPP-4-remmers en GLP-1-agonisten.</w:t>
      </w:r>
    </w:p>
    <w:p w:rsidR="00A61683" w:rsidRPr="00A61683" w:rsidRDefault="00A61683" w:rsidP="00A61683">
      <w:pPr>
        <w:rPr>
          <w:rStyle w:val="Zwaar"/>
          <w:rFonts w:ascii="Corbel" w:hAnsi="Corbel"/>
          <w:b w:val="0"/>
          <w:sz w:val="24"/>
          <w:szCs w:val="24"/>
          <w:shd w:val="clear" w:color="auto" w:fill="FFFFFF"/>
        </w:rPr>
      </w:pPr>
    </w:p>
    <w:p w:rsidR="00A61683" w:rsidRPr="00A61683" w:rsidRDefault="00A61683" w:rsidP="00A61683">
      <w:pPr>
        <w:rPr>
          <w:rStyle w:val="Zwaar"/>
          <w:rFonts w:ascii="Corbel" w:hAnsi="Corbel"/>
          <w:b w:val="0"/>
          <w:sz w:val="24"/>
          <w:szCs w:val="24"/>
          <w:shd w:val="clear" w:color="auto" w:fill="FFFFFF"/>
        </w:rPr>
      </w:pPr>
      <w:r w:rsidRPr="00A61683">
        <w:rPr>
          <w:rStyle w:val="Zwaar"/>
          <w:rFonts w:ascii="Corbel" w:hAnsi="Corbel"/>
          <w:b w:val="0"/>
          <w:sz w:val="24"/>
          <w:szCs w:val="24"/>
          <w:u w:val="single"/>
          <w:shd w:val="clear" w:color="auto" w:fill="FFFFFF"/>
        </w:rPr>
        <w:t>Update nieuwe standaard CVRM</w:t>
      </w:r>
      <w:r w:rsidRPr="00A61683">
        <w:rPr>
          <w:rStyle w:val="Zwaar"/>
          <w:rFonts w:ascii="Corbel" w:hAnsi="Corbel"/>
          <w:b w:val="0"/>
          <w:sz w:val="24"/>
          <w:szCs w:val="24"/>
          <w:shd w:val="clear" w:color="auto" w:fill="FFFFFF"/>
        </w:rPr>
        <w:br/>
        <w:t>Sinds voorjaar 2019 is er een nieuwe richtlijn CVRM. Deze richtlijn wordt gelukkig weer multidisciplinair en gedragen door de eerste- en tweede lijn. David Koetsier neemt jullie mee in de verschillen tussen de nieuwe en de oude standaard en hoe de nieuwe werkwijze te implementeren.</w:t>
      </w:r>
    </w:p>
    <w:p w:rsidR="00A61683" w:rsidRPr="00A61683" w:rsidRDefault="00A61683" w:rsidP="00A61683">
      <w:pPr>
        <w:rPr>
          <w:rStyle w:val="Zwaar"/>
          <w:rFonts w:ascii="Corbel" w:hAnsi="Corbel"/>
          <w:b w:val="0"/>
          <w:sz w:val="24"/>
          <w:szCs w:val="24"/>
          <w:shd w:val="clear" w:color="auto" w:fill="FFFFFF"/>
        </w:rPr>
      </w:pPr>
    </w:p>
    <w:p w:rsidR="00A61683" w:rsidRPr="00A61683" w:rsidRDefault="00A61683" w:rsidP="00A61683">
      <w:pPr>
        <w:rPr>
          <w:rStyle w:val="Zwaar"/>
          <w:rFonts w:ascii="Corbel" w:hAnsi="Corbel"/>
          <w:b w:val="0"/>
          <w:sz w:val="24"/>
          <w:szCs w:val="24"/>
          <w:shd w:val="clear" w:color="auto" w:fill="FFFFFF"/>
        </w:rPr>
      </w:pPr>
      <w:r w:rsidRPr="00A61683">
        <w:rPr>
          <w:rStyle w:val="Zwaar"/>
          <w:rFonts w:ascii="Corbel" w:hAnsi="Corbel"/>
          <w:b w:val="0"/>
          <w:sz w:val="24"/>
          <w:szCs w:val="24"/>
          <w:u w:val="single"/>
          <w:shd w:val="clear" w:color="auto" w:fill="FFFFFF"/>
        </w:rPr>
        <w:t>CVA</w:t>
      </w:r>
      <w:r w:rsidRPr="00A61683">
        <w:rPr>
          <w:rStyle w:val="Zwaar"/>
          <w:rFonts w:ascii="Corbel" w:hAnsi="Corbel"/>
          <w:b w:val="0"/>
          <w:sz w:val="24"/>
          <w:szCs w:val="24"/>
          <w:shd w:val="clear" w:color="auto" w:fill="FFFFFF"/>
        </w:rPr>
        <w:br/>
        <w:t>Hier ligt de nadruk op de samenwerking bij de langdurige zorg in de eerste lijn na een CVA;</w:t>
      </w:r>
      <w:r w:rsidRPr="00A61683">
        <w:rPr>
          <w:rStyle w:val="Zwaar"/>
          <w:rFonts w:ascii="Corbel" w:hAnsi="Corbel"/>
          <w:b w:val="0"/>
          <w:sz w:val="24"/>
          <w:szCs w:val="24"/>
          <w:shd w:val="clear" w:color="auto" w:fill="FFFFFF"/>
        </w:rPr>
        <w:br/>
        <w:t>de acute hulpverlening wordt niet besproken.</w:t>
      </w:r>
      <w:r w:rsidRPr="00A61683">
        <w:rPr>
          <w:rStyle w:val="Zwaar"/>
          <w:rFonts w:ascii="Corbel" w:hAnsi="Corbel"/>
          <w:b w:val="0"/>
          <w:sz w:val="24"/>
          <w:szCs w:val="24"/>
          <w:shd w:val="clear" w:color="auto" w:fill="FFFFFF"/>
        </w:rPr>
        <w:br/>
        <w:t xml:space="preserve">De plaats van CVA in de nieuwe standaard CVRM wordt toegelicht en is er aandacht voor het standpunt van de Nederlandse Vereniging voor Neurologie. De nieuwe Stedelijke Transmurale Afspraak CVA wordt geïntroduceerd/uitgedeeld. Vervolgens is er aandacht voor de langdurige zorg na een CVA in de 1e lijn. Herken en erken onzichtbare gevolgen na een </w:t>
      </w:r>
      <w:proofErr w:type="spellStart"/>
      <w:r w:rsidRPr="00A61683">
        <w:rPr>
          <w:rStyle w:val="Zwaar"/>
          <w:rFonts w:ascii="Corbel" w:hAnsi="Corbel"/>
          <w:b w:val="0"/>
          <w:sz w:val="24"/>
          <w:szCs w:val="24"/>
          <w:shd w:val="clear" w:color="auto" w:fill="FFFFFF"/>
        </w:rPr>
        <w:t>stroke</w:t>
      </w:r>
      <w:proofErr w:type="spellEnd"/>
      <w:r w:rsidRPr="00A61683">
        <w:rPr>
          <w:rStyle w:val="Zwaar"/>
          <w:rFonts w:ascii="Corbel" w:hAnsi="Corbel"/>
          <w:b w:val="0"/>
          <w:sz w:val="24"/>
          <w:szCs w:val="24"/>
          <w:shd w:val="clear" w:color="auto" w:fill="FFFFFF"/>
        </w:rPr>
        <w:t xml:space="preserve">. Bij deze workshop krijgt u handvatten hoe u deze problemen kan herkennen, wat eventuele gevolgen van deze problemen zijn en waar u zo nodig naar kan verwijzen. </w:t>
      </w:r>
    </w:p>
    <w:p w:rsidR="00A61683" w:rsidRPr="00A61683" w:rsidRDefault="00A61683" w:rsidP="00A61683">
      <w:pPr>
        <w:rPr>
          <w:rStyle w:val="Zwaar"/>
          <w:rFonts w:ascii="Corbel" w:hAnsi="Corbel"/>
          <w:sz w:val="24"/>
          <w:szCs w:val="24"/>
          <w:shd w:val="clear" w:color="auto" w:fill="FFFFFF"/>
        </w:rPr>
      </w:pPr>
    </w:p>
    <w:p w:rsidR="00A61683" w:rsidRPr="00A61683" w:rsidRDefault="00A61683" w:rsidP="00A61683">
      <w:pPr>
        <w:rPr>
          <w:rStyle w:val="Zwaar"/>
          <w:rFonts w:ascii="Corbel" w:hAnsi="Corbel"/>
          <w:sz w:val="24"/>
          <w:szCs w:val="24"/>
          <w:shd w:val="clear" w:color="auto" w:fill="FFFFFF"/>
        </w:rPr>
      </w:pPr>
      <w:r w:rsidRPr="00A61683">
        <w:rPr>
          <w:rStyle w:val="Zwaar"/>
          <w:rFonts w:ascii="Corbel" w:hAnsi="Corbel"/>
          <w:sz w:val="24"/>
          <w:szCs w:val="24"/>
          <w:shd w:val="clear" w:color="auto" w:fill="FFFFFF"/>
        </w:rPr>
        <w:t xml:space="preserve">Op de avond zelf kan je ter plaatse voor drie van de vier workshops kiezen. </w:t>
      </w:r>
    </w:p>
    <w:p w:rsidR="00A61683" w:rsidRPr="00A61683" w:rsidRDefault="00A61683" w:rsidP="00A61683">
      <w:pPr>
        <w:rPr>
          <w:rStyle w:val="Zwaar"/>
          <w:rFonts w:ascii="Corbel" w:hAnsi="Corbel"/>
          <w:sz w:val="24"/>
          <w:szCs w:val="24"/>
          <w:shd w:val="clear" w:color="auto" w:fill="FFFFFF"/>
        </w:rPr>
      </w:pPr>
    </w:p>
    <w:p w:rsidR="00A61683" w:rsidRPr="00A61683" w:rsidRDefault="00A61683">
      <w:pPr>
        <w:rPr>
          <w:rStyle w:val="Zwaar"/>
          <w:rFonts w:ascii="Corbel" w:hAnsi="Corbel"/>
          <w:sz w:val="24"/>
          <w:szCs w:val="24"/>
          <w:shd w:val="clear" w:color="auto" w:fill="FFFFFF"/>
        </w:rPr>
      </w:pPr>
    </w:p>
    <w:sectPr w:rsidR="00A61683" w:rsidRPr="00A6168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A99" w:rsidRDefault="004C6A99" w:rsidP="00A61683">
      <w:pPr>
        <w:spacing w:after="0" w:line="240" w:lineRule="auto"/>
      </w:pPr>
      <w:r>
        <w:separator/>
      </w:r>
    </w:p>
  </w:endnote>
  <w:endnote w:type="continuationSeparator" w:id="0">
    <w:p w:rsidR="004C6A99" w:rsidRDefault="004C6A99" w:rsidP="00A6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A99" w:rsidRDefault="004C6A99" w:rsidP="00A61683">
      <w:pPr>
        <w:spacing w:after="0" w:line="240" w:lineRule="auto"/>
      </w:pPr>
      <w:r>
        <w:separator/>
      </w:r>
    </w:p>
  </w:footnote>
  <w:footnote w:type="continuationSeparator" w:id="0">
    <w:p w:rsidR="004C6A99" w:rsidRDefault="004C6A99" w:rsidP="00A61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83" w:rsidRDefault="00A61683" w:rsidP="00A61683">
    <w:pPr>
      <w:pStyle w:val="Koptekst"/>
      <w:tabs>
        <w:tab w:val="clear" w:pos="4513"/>
        <w:tab w:val="clear" w:pos="9026"/>
        <w:tab w:val="left" w:pos="7245"/>
      </w:tabs>
    </w:pPr>
    <w:r>
      <w:rPr>
        <w:noProof/>
        <w:lang w:eastAsia="nl-NL"/>
      </w:rPr>
      <w:drawing>
        <wp:anchor distT="0" distB="0" distL="114300" distR="114300" simplePos="0" relativeHeight="251659264" behindDoc="1" locked="0" layoutInCell="1" allowOverlap="1" wp14:anchorId="71CD3682" wp14:editId="68B11AED">
          <wp:simplePos x="0" y="0"/>
          <wp:positionH relativeFrom="column">
            <wp:posOffset>4857750</wp:posOffset>
          </wp:positionH>
          <wp:positionV relativeFrom="paragraph">
            <wp:posOffset>-76835</wp:posOffset>
          </wp:positionV>
          <wp:extent cx="742950" cy="811301"/>
          <wp:effectExtent l="0" t="0" r="0" b="8255"/>
          <wp:wrapTight wrapText="bothSides">
            <wp:wrapPolygon edited="0">
              <wp:start x="7200" y="0"/>
              <wp:lineTo x="0" y="4060"/>
              <wp:lineTo x="0" y="17253"/>
              <wp:lineTo x="6092" y="21312"/>
              <wp:lineTo x="7200" y="21312"/>
              <wp:lineTo x="13846" y="21312"/>
              <wp:lineTo x="14954" y="21312"/>
              <wp:lineTo x="21046" y="17253"/>
              <wp:lineTo x="21046" y="4060"/>
              <wp:lineTo x="13846" y="0"/>
              <wp:lineTo x="7200" y="0"/>
            </wp:wrapPolygon>
          </wp:wrapTight>
          <wp:docPr id="2" name="Afbeelding 2" descr="E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811301"/>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41E36"/>
    <w:multiLevelType w:val="hybridMultilevel"/>
    <w:tmpl w:val="4E9408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43"/>
    <w:rsid w:val="00471F43"/>
    <w:rsid w:val="004C6A99"/>
    <w:rsid w:val="00A61683"/>
    <w:rsid w:val="00D43D0B"/>
    <w:rsid w:val="00F60D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42C5"/>
  <w15:chartTrackingRefBased/>
  <w15:docId w15:val="{8A1B5BE0-67F9-49F5-86B3-D4351F48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61683"/>
    <w:rPr>
      <w:b/>
      <w:bCs/>
    </w:rPr>
  </w:style>
  <w:style w:type="paragraph" w:styleId="Koptekst">
    <w:name w:val="header"/>
    <w:basedOn w:val="Standaard"/>
    <w:link w:val="KoptekstChar"/>
    <w:uiPriority w:val="99"/>
    <w:unhideWhenUsed/>
    <w:rsid w:val="00A6168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61683"/>
  </w:style>
  <w:style w:type="paragraph" w:styleId="Voettekst">
    <w:name w:val="footer"/>
    <w:basedOn w:val="Standaard"/>
    <w:link w:val="VoettekstChar"/>
    <w:uiPriority w:val="99"/>
    <w:unhideWhenUsed/>
    <w:rsid w:val="00A6168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61683"/>
  </w:style>
  <w:style w:type="paragraph" w:styleId="Lijstalinea">
    <w:name w:val="List Paragraph"/>
    <w:basedOn w:val="Standaard"/>
    <w:uiPriority w:val="34"/>
    <w:qFormat/>
    <w:rsid w:val="00A61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402</Words>
  <Characters>2216</Characters>
  <Application>Microsoft Office Word</Application>
  <DocSecurity>0</DocSecurity>
  <Lines>18</Lines>
  <Paragraphs>5</Paragraphs>
  <ScaleCrop>false</ScaleCrop>
  <Company>1ste lijn Amsterdam</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Mischa van der Graaff</dc:creator>
  <cp:keywords/>
  <dc:description/>
  <cp:lastModifiedBy>Mischa van der Graaff</cp:lastModifiedBy>
  <cp:revision>2</cp:revision>
  <dcterms:created xsi:type="dcterms:W3CDTF">2019-10-18T09:21:00Z</dcterms:created>
  <dcterms:modified xsi:type="dcterms:W3CDTF">2019-10-18T09:29:00Z</dcterms:modified>
</cp:coreProperties>
</file>