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123A" w14:textId="77777777" w:rsidR="004F3B07" w:rsidRPr="004F3B07" w:rsidRDefault="004F3B07" w:rsidP="004F3B07">
      <w:pPr>
        <w:spacing w:after="150" w:line="240" w:lineRule="auto"/>
        <w:rPr>
          <w:rFonts w:eastAsia="Times New Roman" w:cs="Arial"/>
          <w:color w:val="2F2F2F"/>
          <w:sz w:val="38"/>
          <w:szCs w:val="38"/>
          <w:lang w:eastAsia="nl-NL"/>
        </w:rPr>
      </w:pPr>
      <w:r w:rsidRPr="004F3B07">
        <w:rPr>
          <w:rFonts w:eastAsia="Times New Roman" w:cs="Arial"/>
          <w:color w:val="2F2F2F"/>
          <w:sz w:val="38"/>
          <w:szCs w:val="38"/>
          <w:lang w:eastAsia="nl-NL"/>
        </w:rPr>
        <w:t>Programma</w:t>
      </w:r>
    </w:p>
    <w:p w14:paraId="16B1FB49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herkennen en effectief reageren op frustratie en intimidatie</w:t>
      </w:r>
    </w:p>
    <w:p w14:paraId="4501EC8C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aspecten van gastvrijheid</w:t>
      </w:r>
    </w:p>
    <w:p w14:paraId="75DC8635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rationele effectiviteit: oefening met ongewenste emoties</w:t>
      </w:r>
    </w:p>
    <w:p w14:paraId="281586CE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verwerking na ingrijpende ervaringen en het bieden van ondersteuning daarbij </w:t>
      </w:r>
    </w:p>
    <w:p w14:paraId="5CE167DF" w14:textId="77777777" w:rsidR="004F3B07" w:rsidRPr="004F3B07" w:rsidRDefault="004F3B07" w:rsidP="004F3B07">
      <w:pPr>
        <w:numPr>
          <w:ilvl w:val="0"/>
          <w:numId w:val="1"/>
        </w:numPr>
        <w:spacing w:after="0" w:line="300" w:lineRule="atLeast"/>
        <w:ind w:left="0" w:hanging="264"/>
        <w:textAlignment w:val="top"/>
        <w:rPr>
          <w:rFonts w:eastAsia="Times New Roman" w:cs="Arial"/>
          <w:color w:val="2F2F2F"/>
          <w:sz w:val="21"/>
          <w:szCs w:val="21"/>
          <w:lang w:eastAsia="nl-NL"/>
        </w:rPr>
      </w:pPr>
      <w:r w:rsidRPr="004F3B07">
        <w:rPr>
          <w:rFonts w:eastAsia="Times New Roman" w:cs="Arial"/>
          <w:color w:val="2F2F2F"/>
          <w:sz w:val="21"/>
          <w:szCs w:val="21"/>
          <w:lang w:eastAsia="nl-NL"/>
        </w:rPr>
        <w:t>oefeningen rond kernkwaliteiten en stijlen van conflicthantering</w:t>
      </w:r>
    </w:p>
    <w:p w14:paraId="4E5ACA73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33FC"/>
    <w:multiLevelType w:val="multilevel"/>
    <w:tmpl w:val="F7F6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07"/>
    <w:rsid w:val="001B2B18"/>
    <w:rsid w:val="004F3B07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DA2"/>
  <w15:chartTrackingRefBased/>
  <w15:docId w15:val="{36D5D344-ACD1-4FCF-A769-5E9FB3DD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1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25485-2D2D-4F27-BD91-0E8E3E12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0396E-3DED-4B67-BB96-152A5564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ADF34-00C2-46D4-92FC-944ECDF0A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2019-10-15T13:36:00Z</dcterms:created>
  <dcterms:modified xsi:type="dcterms:W3CDTF">2019-10-15T13:36:00Z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