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B9" w:rsidRPr="00DD62B9" w:rsidRDefault="00DD62B9" w:rsidP="00DD62B9">
      <w:pPr>
        <w:numPr>
          <w:ilvl w:val="0"/>
          <w:numId w:val="1"/>
        </w:numPr>
      </w:pPr>
      <w:r w:rsidRPr="00DD62B9">
        <w:t>Inleiding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ADHD binnen de huisartsenzorg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ADHD binnen de JGZ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ADHD binnen het ETZ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Pauze?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Wijkgerichte uitwisseling</w:t>
      </w:r>
    </w:p>
    <w:p w:rsidR="00DD62B9" w:rsidRPr="00DD62B9" w:rsidRDefault="00DD62B9" w:rsidP="00DD62B9">
      <w:pPr>
        <w:numPr>
          <w:ilvl w:val="0"/>
          <w:numId w:val="1"/>
        </w:numPr>
      </w:pPr>
      <w:r w:rsidRPr="00DD62B9">
        <w:t>Plenaire afsluiting</w:t>
      </w:r>
    </w:p>
    <w:p w:rsidR="00DD62B9" w:rsidRDefault="00DD62B9">
      <w:bookmarkStart w:id="0" w:name="_GoBack"/>
      <w:bookmarkEnd w:id="0"/>
    </w:p>
    <w:sectPr w:rsidR="00DD6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40FB4"/>
    <w:multiLevelType w:val="hybridMultilevel"/>
    <w:tmpl w:val="3C226FD0"/>
    <w:lvl w:ilvl="0" w:tplc="12DA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48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2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C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8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B9"/>
    <w:rsid w:val="00D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8CC4-A8E8-42C5-8212-F0BC178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61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3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0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1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7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74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7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Liety Schoenmakers | Zorggroep RCH Midden-Brabant</dc:creator>
  <cp:keywords/>
  <dc:description/>
  <cp:lastModifiedBy>Liety Schoenmakers | Zorggroep RCH Midden-Brabant</cp:lastModifiedBy>
  <cp:revision>1</cp:revision>
  <dcterms:created xsi:type="dcterms:W3CDTF">2019-09-06T08:10:00Z</dcterms:created>
  <dcterms:modified xsi:type="dcterms:W3CDTF">2019-09-06T08:11:00Z</dcterms:modified>
</cp:coreProperties>
</file>