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2A1A2" w14:textId="5EEAF104" w:rsidR="000A21E6" w:rsidRDefault="000A21E6" w:rsidP="000A21E6">
      <w:pPr>
        <w:rPr>
          <w:b/>
        </w:rPr>
      </w:pPr>
      <w:r w:rsidRPr="000523BF">
        <w:rPr>
          <w:b/>
        </w:rPr>
        <w:t>Dagindeling</w:t>
      </w:r>
    </w:p>
    <w:tbl>
      <w:tblPr>
        <w:tblStyle w:val="TableGrid"/>
        <w:tblW w:w="0" w:type="auto"/>
        <w:tblLook w:val="04A0" w:firstRow="1" w:lastRow="0" w:firstColumn="1" w:lastColumn="0" w:noHBand="0" w:noVBand="1"/>
      </w:tblPr>
      <w:tblGrid>
        <w:gridCol w:w="1435"/>
        <w:gridCol w:w="7961"/>
      </w:tblGrid>
      <w:tr w:rsidR="00362908" w:rsidRPr="00CE4550" w14:paraId="0249E4EF" w14:textId="77777777" w:rsidTr="0015612C">
        <w:tc>
          <w:tcPr>
            <w:tcW w:w="1435" w:type="dxa"/>
          </w:tcPr>
          <w:p w14:paraId="592C0DAF" w14:textId="05FDC3FC" w:rsidR="00362908" w:rsidRDefault="00CE4550" w:rsidP="0015612C">
            <w:pPr>
              <w:rPr>
                <w:b/>
                <w:i/>
                <w:lang w:val="en-US"/>
              </w:rPr>
            </w:pPr>
            <w:r>
              <w:rPr>
                <w:b/>
                <w:i/>
                <w:lang w:val="en-US"/>
              </w:rPr>
              <w:t>8:00</w:t>
            </w:r>
            <w:r w:rsidR="00362908">
              <w:rPr>
                <w:b/>
                <w:i/>
                <w:lang w:val="en-US"/>
              </w:rPr>
              <w:t>-9</w:t>
            </w:r>
            <w:r>
              <w:rPr>
                <w:b/>
                <w:i/>
                <w:lang w:val="en-US"/>
              </w:rPr>
              <w:t>:00</w:t>
            </w:r>
          </w:p>
        </w:tc>
        <w:tc>
          <w:tcPr>
            <w:tcW w:w="7961" w:type="dxa"/>
          </w:tcPr>
          <w:p w14:paraId="0A15D2F0" w14:textId="77777777" w:rsidR="00362908" w:rsidRDefault="00362908" w:rsidP="0015612C">
            <w:pPr>
              <w:rPr>
                <w:b/>
                <w:i/>
                <w:lang w:val="en-US"/>
              </w:rPr>
            </w:pPr>
            <w:r>
              <w:rPr>
                <w:b/>
                <w:i/>
                <w:lang w:val="en-US"/>
              </w:rPr>
              <w:t>Intro and Case Study Presentations</w:t>
            </w:r>
          </w:p>
        </w:tc>
      </w:tr>
      <w:tr w:rsidR="00362908" w:rsidRPr="00CE4550" w14:paraId="14481F58" w14:textId="77777777" w:rsidTr="0015612C">
        <w:tc>
          <w:tcPr>
            <w:tcW w:w="1435" w:type="dxa"/>
          </w:tcPr>
          <w:p w14:paraId="67E04A96" w14:textId="151AB00E" w:rsidR="00362908" w:rsidRDefault="00362908" w:rsidP="0015612C">
            <w:pPr>
              <w:rPr>
                <w:b/>
                <w:i/>
                <w:lang w:val="en-US"/>
              </w:rPr>
            </w:pPr>
            <w:r>
              <w:rPr>
                <w:b/>
                <w:i/>
                <w:lang w:val="en-US"/>
              </w:rPr>
              <w:t>9</w:t>
            </w:r>
            <w:r w:rsidR="00CE4550">
              <w:rPr>
                <w:b/>
                <w:i/>
                <w:lang w:val="en-US"/>
              </w:rPr>
              <w:t>:00</w:t>
            </w:r>
            <w:r>
              <w:rPr>
                <w:b/>
                <w:i/>
                <w:lang w:val="en-US"/>
              </w:rPr>
              <w:t>-10</w:t>
            </w:r>
            <w:r w:rsidR="00CE4550">
              <w:rPr>
                <w:b/>
                <w:i/>
                <w:lang w:val="en-US"/>
              </w:rPr>
              <w:t>:00</w:t>
            </w:r>
          </w:p>
        </w:tc>
        <w:tc>
          <w:tcPr>
            <w:tcW w:w="7961" w:type="dxa"/>
          </w:tcPr>
          <w:p w14:paraId="229A4B51" w14:textId="77777777" w:rsidR="00362908" w:rsidRDefault="00362908" w:rsidP="0015612C">
            <w:pPr>
              <w:rPr>
                <w:b/>
                <w:i/>
                <w:lang w:val="en-US"/>
              </w:rPr>
            </w:pPr>
            <w:r>
              <w:rPr>
                <w:b/>
                <w:i/>
                <w:lang w:val="en-US"/>
              </w:rPr>
              <w:t>The essential functions of a foot</w:t>
            </w:r>
          </w:p>
        </w:tc>
      </w:tr>
      <w:tr w:rsidR="00362908" w:rsidRPr="00CE4550" w14:paraId="0DA69AAA" w14:textId="77777777" w:rsidTr="0015612C">
        <w:tc>
          <w:tcPr>
            <w:tcW w:w="1435" w:type="dxa"/>
          </w:tcPr>
          <w:p w14:paraId="2DE7404C" w14:textId="1CC2019E" w:rsidR="00362908" w:rsidRDefault="00362908" w:rsidP="0015612C">
            <w:pPr>
              <w:rPr>
                <w:b/>
                <w:i/>
                <w:lang w:val="en-US"/>
              </w:rPr>
            </w:pPr>
            <w:r>
              <w:rPr>
                <w:b/>
                <w:i/>
                <w:lang w:val="en-US"/>
              </w:rPr>
              <w:t>10</w:t>
            </w:r>
            <w:r w:rsidR="00CE4550">
              <w:rPr>
                <w:b/>
                <w:i/>
                <w:lang w:val="en-US"/>
              </w:rPr>
              <w:t>:00-11:00</w:t>
            </w:r>
          </w:p>
        </w:tc>
        <w:tc>
          <w:tcPr>
            <w:tcW w:w="7961" w:type="dxa"/>
          </w:tcPr>
          <w:p w14:paraId="1B9A6879" w14:textId="3D23D90D" w:rsidR="00362908" w:rsidRDefault="00362908" w:rsidP="0015612C">
            <w:pPr>
              <w:rPr>
                <w:b/>
                <w:i/>
                <w:lang w:val="en-US"/>
              </w:rPr>
            </w:pPr>
            <w:r>
              <w:rPr>
                <w:b/>
                <w:i/>
                <w:lang w:val="en-US"/>
              </w:rPr>
              <w:t xml:space="preserve">Footwear and orthotics + insoles + </w:t>
            </w:r>
            <w:r w:rsidR="00CE4550">
              <w:rPr>
                <w:b/>
                <w:i/>
                <w:lang w:val="en-US"/>
              </w:rPr>
              <w:t>inserts (part 1)</w:t>
            </w:r>
          </w:p>
        </w:tc>
      </w:tr>
      <w:tr w:rsidR="00CE4550" w:rsidRPr="00CE4550" w14:paraId="48FBE59F" w14:textId="77777777" w:rsidTr="0015612C">
        <w:tc>
          <w:tcPr>
            <w:tcW w:w="1435" w:type="dxa"/>
          </w:tcPr>
          <w:p w14:paraId="0E787AB8" w14:textId="6A0E7AA7" w:rsidR="00CE4550" w:rsidRDefault="00CE4550" w:rsidP="0015612C">
            <w:pPr>
              <w:rPr>
                <w:b/>
                <w:i/>
                <w:lang w:val="en-US"/>
              </w:rPr>
            </w:pPr>
            <w:r>
              <w:rPr>
                <w:b/>
                <w:i/>
                <w:lang w:val="en-US"/>
              </w:rPr>
              <w:t>11:00-11:15</w:t>
            </w:r>
          </w:p>
        </w:tc>
        <w:tc>
          <w:tcPr>
            <w:tcW w:w="7961" w:type="dxa"/>
          </w:tcPr>
          <w:p w14:paraId="3F08A056" w14:textId="5627B352" w:rsidR="00CE4550" w:rsidRDefault="00CE4550" w:rsidP="0015612C">
            <w:pPr>
              <w:rPr>
                <w:b/>
                <w:i/>
                <w:lang w:val="en-US"/>
              </w:rPr>
            </w:pPr>
            <w:r>
              <w:rPr>
                <w:b/>
                <w:i/>
                <w:lang w:val="en-US"/>
              </w:rPr>
              <w:t>Break</w:t>
            </w:r>
          </w:p>
        </w:tc>
      </w:tr>
      <w:tr w:rsidR="00CE4550" w:rsidRPr="00CE4550" w14:paraId="21AF03B3" w14:textId="77777777" w:rsidTr="0015612C">
        <w:tc>
          <w:tcPr>
            <w:tcW w:w="1435" w:type="dxa"/>
          </w:tcPr>
          <w:p w14:paraId="6E762120" w14:textId="6459507A" w:rsidR="00CE4550" w:rsidRDefault="00CE4550" w:rsidP="00CE4550">
            <w:pPr>
              <w:rPr>
                <w:b/>
                <w:i/>
                <w:lang w:val="en-US"/>
              </w:rPr>
            </w:pPr>
            <w:r>
              <w:rPr>
                <w:b/>
                <w:i/>
                <w:lang w:val="en-US"/>
              </w:rPr>
              <w:t>11:15-12:30</w:t>
            </w:r>
          </w:p>
        </w:tc>
        <w:tc>
          <w:tcPr>
            <w:tcW w:w="7961" w:type="dxa"/>
          </w:tcPr>
          <w:p w14:paraId="44E1B379" w14:textId="4E7F24F5" w:rsidR="00CE4550" w:rsidRDefault="00CE4550" w:rsidP="00CE4550">
            <w:pPr>
              <w:rPr>
                <w:b/>
                <w:i/>
                <w:lang w:val="en-US"/>
              </w:rPr>
            </w:pPr>
            <w:r>
              <w:rPr>
                <w:b/>
                <w:i/>
                <w:lang w:val="en-US"/>
              </w:rPr>
              <w:t xml:space="preserve">Footwear and orthotics + insoles + inserts </w:t>
            </w:r>
            <w:r>
              <w:rPr>
                <w:b/>
                <w:i/>
                <w:lang w:val="en-US"/>
              </w:rPr>
              <w:t>(part 2)</w:t>
            </w:r>
          </w:p>
        </w:tc>
      </w:tr>
      <w:tr w:rsidR="00CE4550" w14:paraId="41E26F44" w14:textId="77777777" w:rsidTr="0015612C">
        <w:tc>
          <w:tcPr>
            <w:tcW w:w="1435" w:type="dxa"/>
          </w:tcPr>
          <w:p w14:paraId="4B8821C8" w14:textId="4740961F" w:rsidR="00CE4550" w:rsidRDefault="00CE4550" w:rsidP="00CE4550">
            <w:pPr>
              <w:rPr>
                <w:b/>
                <w:i/>
                <w:lang w:val="en-US"/>
              </w:rPr>
            </w:pPr>
            <w:r>
              <w:rPr>
                <w:b/>
                <w:i/>
                <w:lang w:val="en-US"/>
              </w:rPr>
              <w:t>12:30-13:30</w:t>
            </w:r>
          </w:p>
        </w:tc>
        <w:tc>
          <w:tcPr>
            <w:tcW w:w="7961" w:type="dxa"/>
          </w:tcPr>
          <w:p w14:paraId="4084CE12" w14:textId="77777777" w:rsidR="00CE4550" w:rsidRDefault="00CE4550" w:rsidP="00CE4550">
            <w:pPr>
              <w:rPr>
                <w:b/>
                <w:i/>
                <w:lang w:val="en-US"/>
              </w:rPr>
            </w:pPr>
            <w:r>
              <w:rPr>
                <w:b/>
                <w:i/>
                <w:lang w:val="en-US"/>
              </w:rPr>
              <w:t>Lunch</w:t>
            </w:r>
          </w:p>
        </w:tc>
      </w:tr>
      <w:tr w:rsidR="00CE4550" w:rsidRPr="00CE4550" w14:paraId="55ADD25F" w14:textId="77777777" w:rsidTr="0015612C">
        <w:tc>
          <w:tcPr>
            <w:tcW w:w="1435" w:type="dxa"/>
          </w:tcPr>
          <w:p w14:paraId="26D35EAB" w14:textId="20699B3B" w:rsidR="00CE4550" w:rsidRDefault="00CE4550" w:rsidP="00CE4550">
            <w:pPr>
              <w:rPr>
                <w:b/>
                <w:i/>
                <w:lang w:val="en-US"/>
              </w:rPr>
            </w:pPr>
            <w:r>
              <w:rPr>
                <w:b/>
                <w:i/>
                <w:lang w:val="en-US"/>
              </w:rPr>
              <w:t>13:30 -14:15</w:t>
            </w:r>
          </w:p>
        </w:tc>
        <w:tc>
          <w:tcPr>
            <w:tcW w:w="7961" w:type="dxa"/>
          </w:tcPr>
          <w:p w14:paraId="15E38D3B" w14:textId="77777777" w:rsidR="00CE4550" w:rsidRDefault="00CE4550" w:rsidP="00CE4550">
            <w:pPr>
              <w:rPr>
                <w:b/>
                <w:i/>
                <w:lang w:val="en-US"/>
              </w:rPr>
            </w:pPr>
            <w:r>
              <w:rPr>
                <w:b/>
                <w:i/>
                <w:lang w:val="en-US"/>
              </w:rPr>
              <w:t>Assessment Lab for Mobility and Stability</w:t>
            </w:r>
          </w:p>
        </w:tc>
      </w:tr>
      <w:tr w:rsidR="00CE4550" w14:paraId="25338E49" w14:textId="77777777" w:rsidTr="0015612C">
        <w:tc>
          <w:tcPr>
            <w:tcW w:w="1435" w:type="dxa"/>
          </w:tcPr>
          <w:p w14:paraId="086C5A5C" w14:textId="4CF29499" w:rsidR="00CE4550" w:rsidRDefault="00CE4550" w:rsidP="00CE4550">
            <w:pPr>
              <w:rPr>
                <w:b/>
                <w:i/>
                <w:lang w:val="en-US"/>
              </w:rPr>
            </w:pPr>
            <w:r>
              <w:rPr>
                <w:b/>
                <w:i/>
                <w:lang w:val="en-US"/>
              </w:rPr>
              <w:t>14:15-15:00</w:t>
            </w:r>
          </w:p>
        </w:tc>
        <w:tc>
          <w:tcPr>
            <w:tcW w:w="7961" w:type="dxa"/>
          </w:tcPr>
          <w:p w14:paraId="3FD338B7" w14:textId="77777777" w:rsidR="00CE4550" w:rsidRDefault="00CE4550" w:rsidP="00CE4550">
            <w:pPr>
              <w:rPr>
                <w:b/>
                <w:i/>
                <w:lang w:val="en-US"/>
              </w:rPr>
            </w:pPr>
            <w:r>
              <w:rPr>
                <w:b/>
                <w:i/>
                <w:lang w:val="en-US"/>
              </w:rPr>
              <w:t>Manual Skill Mobility Lab</w:t>
            </w:r>
          </w:p>
        </w:tc>
      </w:tr>
      <w:tr w:rsidR="00CE4550" w14:paraId="03DE862A" w14:textId="77777777" w:rsidTr="0015612C">
        <w:tc>
          <w:tcPr>
            <w:tcW w:w="1435" w:type="dxa"/>
          </w:tcPr>
          <w:p w14:paraId="55533F79" w14:textId="024B9E52" w:rsidR="00CE4550" w:rsidRDefault="00CE4550" w:rsidP="00CE4550">
            <w:pPr>
              <w:rPr>
                <w:b/>
                <w:i/>
                <w:lang w:val="en-US"/>
              </w:rPr>
            </w:pPr>
            <w:r>
              <w:rPr>
                <w:b/>
                <w:i/>
                <w:lang w:val="en-US"/>
              </w:rPr>
              <w:t>15:00-15:15</w:t>
            </w:r>
          </w:p>
        </w:tc>
        <w:tc>
          <w:tcPr>
            <w:tcW w:w="7961" w:type="dxa"/>
          </w:tcPr>
          <w:p w14:paraId="75B6E0E4" w14:textId="48CF7B1F" w:rsidR="00CE4550" w:rsidRDefault="00CE4550" w:rsidP="00CE4550">
            <w:pPr>
              <w:rPr>
                <w:b/>
                <w:i/>
                <w:lang w:val="en-US"/>
              </w:rPr>
            </w:pPr>
            <w:r>
              <w:rPr>
                <w:b/>
                <w:i/>
                <w:lang w:val="en-US"/>
              </w:rPr>
              <w:t>Break</w:t>
            </w:r>
          </w:p>
        </w:tc>
      </w:tr>
      <w:tr w:rsidR="00CE4550" w14:paraId="77AA57CE" w14:textId="77777777" w:rsidTr="0015612C">
        <w:tc>
          <w:tcPr>
            <w:tcW w:w="1435" w:type="dxa"/>
          </w:tcPr>
          <w:p w14:paraId="45E65D23" w14:textId="4876229B" w:rsidR="00CE4550" w:rsidRDefault="00CE4550" w:rsidP="00CE4550">
            <w:pPr>
              <w:rPr>
                <w:b/>
                <w:i/>
                <w:lang w:val="en-US"/>
              </w:rPr>
            </w:pPr>
            <w:r>
              <w:rPr>
                <w:b/>
                <w:i/>
                <w:lang w:val="en-US"/>
              </w:rPr>
              <w:t>15:15-16:15</w:t>
            </w:r>
          </w:p>
        </w:tc>
        <w:tc>
          <w:tcPr>
            <w:tcW w:w="7961" w:type="dxa"/>
          </w:tcPr>
          <w:p w14:paraId="318FE0A8" w14:textId="77777777" w:rsidR="00CE4550" w:rsidRDefault="00CE4550" w:rsidP="00CE4550">
            <w:pPr>
              <w:rPr>
                <w:b/>
                <w:i/>
                <w:lang w:val="en-US"/>
              </w:rPr>
            </w:pPr>
            <w:r>
              <w:rPr>
                <w:b/>
                <w:i/>
                <w:lang w:val="en-US"/>
              </w:rPr>
              <w:t>Foot Corrective Lab</w:t>
            </w:r>
          </w:p>
        </w:tc>
      </w:tr>
      <w:tr w:rsidR="00CE4550" w:rsidRPr="00CE4550" w14:paraId="73C45D11" w14:textId="77777777" w:rsidTr="0015612C">
        <w:tc>
          <w:tcPr>
            <w:tcW w:w="1435" w:type="dxa"/>
          </w:tcPr>
          <w:p w14:paraId="5CF784AD" w14:textId="1DEFCED2" w:rsidR="00CE4550" w:rsidRDefault="00CE4550" w:rsidP="00CE4550">
            <w:pPr>
              <w:rPr>
                <w:b/>
                <w:i/>
                <w:lang w:val="en-US"/>
              </w:rPr>
            </w:pPr>
            <w:r>
              <w:rPr>
                <w:b/>
                <w:i/>
                <w:lang w:val="en-US"/>
              </w:rPr>
              <w:t>16:15-1</w:t>
            </w:r>
            <w:r w:rsidR="005F4E57">
              <w:rPr>
                <w:b/>
                <w:i/>
                <w:lang w:val="en-US"/>
              </w:rPr>
              <w:t>7</w:t>
            </w:r>
            <w:r>
              <w:rPr>
                <w:b/>
                <w:i/>
                <w:lang w:val="en-US"/>
              </w:rPr>
              <w:t>:</w:t>
            </w:r>
            <w:r w:rsidR="005F4E57">
              <w:rPr>
                <w:b/>
                <w:i/>
                <w:lang w:val="en-US"/>
              </w:rPr>
              <w:t>00</w:t>
            </w:r>
          </w:p>
        </w:tc>
        <w:tc>
          <w:tcPr>
            <w:tcW w:w="7961" w:type="dxa"/>
          </w:tcPr>
          <w:p w14:paraId="1EA9D105" w14:textId="77777777" w:rsidR="00CE4550" w:rsidRDefault="00CE4550" w:rsidP="00CE4550">
            <w:pPr>
              <w:rPr>
                <w:b/>
                <w:i/>
                <w:lang w:val="en-US"/>
              </w:rPr>
            </w:pPr>
            <w:r>
              <w:rPr>
                <w:b/>
                <w:i/>
                <w:lang w:val="en-US"/>
              </w:rPr>
              <w:t>Case Study + Diagnosis model review</w:t>
            </w:r>
          </w:p>
        </w:tc>
      </w:tr>
      <w:tr w:rsidR="00CE4550" w14:paraId="58401C37" w14:textId="77777777" w:rsidTr="0015612C">
        <w:tc>
          <w:tcPr>
            <w:tcW w:w="1435" w:type="dxa"/>
          </w:tcPr>
          <w:p w14:paraId="4F33547A" w14:textId="18C62A39" w:rsidR="00CE4550" w:rsidRDefault="00CE4550" w:rsidP="00CE4550">
            <w:pPr>
              <w:rPr>
                <w:b/>
                <w:i/>
                <w:lang w:val="en-US"/>
              </w:rPr>
            </w:pPr>
            <w:r>
              <w:rPr>
                <w:b/>
                <w:i/>
                <w:lang w:val="en-US"/>
              </w:rPr>
              <w:t>1</w:t>
            </w:r>
            <w:r w:rsidR="005F4E57">
              <w:rPr>
                <w:b/>
                <w:i/>
                <w:lang w:val="en-US"/>
              </w:rPr>
              <w:t>7</w:t>
            </w:r>
            <w:r>
              <w:rPr>
                <w:b/>
                <w:i/>
                <w:lang w:val="en-US"/>
              </w:rPr>
              <w:t>:</w:t>
            </w:r>
            <w:r w:rsidR="005F4E57">
              <w:rPr>
                <w:b/>
                <w:i/>
                <w:lang w:val="en-US"/>
              </w:rPr>
              <w:t>00</w:t>
            </w:r>
            <w:r>
              <w:rPr>
                <w:b/>
                <w:i/>
                <w:lang w:val="en-US"/>
              </w:rPr>
              <w:t>-17:</w:t>
            </w:r>
            <w:r w:rsidR="005F4E57">
              <w:rPr>
                <w:b/>
                <w:i/>
                <w:lang w:val="en-US"/>
              </w:rPr>
              <w:t>30</w:t>
            </w:r>
          </w:p>
        </w:tc>
        <w:tc>
          <w:tcPr>
            <w:tcW w:w="7961" w:type="dxa"/>
          </w:tcPr>
          <w:p w14:paraId="7F3CBD89" w14:textId="77777777" w:rsidR="00CE4550" w:rsidRDefault="00CE4550" w:rsidP="00CE4550">
            <w:pPr>
              <w:rPr>
                <w:b/>
                <w:i/>
                <w:lang w:val="en-US"/>
              </w:rPr>
            </w:pPr>
            <w:r>
              <w:rPr>
                <w:b/>
                <w:i/>
                <w:lang w:val="en-US"/>
              </w:rPr>
              <w:t>Q and A</w:t>
            </w:r>
          </w:p>
        </w:tc>
      </w:tr>
    </w:tbl>
    <w:p w14:paraId="762D174B" w14:textId="77777777" w:rsidR="000A21E6" w:rsidRPr="000523BF" w:rsidRDefault="000A21E6" w:rsidP="000A21E6">
      <w:pPr>
        <w:rPr>
          <w:b/>
        </w:rPr>
      </w:pPr>
    </w:p>
    <w:p w14:paraId="3B172E96" w14:textId="4E276019" w:rsidR="000A21E6" w:rsidRDefault="000A21E6" w:rsidP="000A21E6">
      <w:pPr>
        <w:rPr>
          <w:b/>
          <w:lang w:val="nl-NL"/>
        </w:rPr>
      </w:pPr>
      <w:r w:rsidRPr="00E10CDC">
        <w:rPr>
          <w:b/>
          <w:lang w:val="nl-NL"/>
        </w:rPr>
        <w:t xml:space="preserve">Doelen van </w:t>
      </w:r>
      <w:r>
        <w:rPr>
          <w:b/>
          <w:lang w:val="nl-NL"/>
        </w:rPr>
        <w:t xml:space="preserve">de </w:t>
      </w:r>
      <w:r w:rsidRPr="00E10CDC">
        <w:rPr>
          <w:b/>
          <w:lang w:val="nl-NL"/>
        </w:rPr>
        <w:t>programmaonderdelen:</w:t>
      </w:r>
    </w:p>
    <w:p w14:paraId="37F64A0B" w14:textId="1D323FD4" w:rsidR="000A21E6" w:rsidRDefault="00CE4550" w:rsidP="000A21E6">
      <w:pPr>
        <w:spacing w:line="256" w:lineRule="auto"/>
        <w:contextualSpacing/>
      </w:pPr>
      <w:r w:rsidRPr="00CE4550">
        <w:rPr>
          <w:b/>
          <w:i/>
          <w:lang w:val="nl-NL"/>
        </w:rPr>
        <w:t>9:00-10:00</w:t>
      </w:r>
      <w:r w:rsidR="000A21E6" w:rsidRPr="000A21E6">
        <w:rPr>
          <w:b/>
        </w:rPr>
        <w:t>:</w:t>
      </w:r>
      <w:r w:rsidR="000A21E6">
        <w:t xml:space="preserve"> </w:t>
      </w:r>
      <w:r w:rsidR="005C4A88">
        <w:t xml:space="preserve">Gedurende dit onderdeel worden </w:t>
      </w:r>
      <w:r w:rsidR="005024FA">
        <w:t xml:space="preserve">de drie belangrijkste functies van de voet besproken. Het voorwaarts brengen van het lichaamszwaartepunt, ondersteuning tijdens de standsfase en het genereren van proprioceptieve feedback voor het verkrijgen van stabiliteit. Tevens wordt besproken hoe een beperkingen in mobiliteit van de voet opgeheven kan worden en de stabiliteit vergroot kan worden. </w:t>
      </w:r>
    </w:p>
    <w:p w14:paraId="2AEB990A" w14:textId="77777777" w:rsidR="000A21E6" w:rsidRDefault="000A21E6" w:rsidP="000A21E6">
      <w:pPr>
        <w:spacing w:line="256" w:lineRule="auto"/>
        <w:contextualSpacing/>
      </w:pPr>
    </w:p>
    <w:p w14:paraId="7E835A30" w14:textId="40296EB2" w:rsidR="000A21E6" w:rsidRDefault="00CE4550" w:rsidP="000A21E6">
      <w:pPr>
        <w:spacing w:line="256" w:lineRule="auto"/>
        <w:contextualSpacing/>
      </w:pPr>
      <w:r w:rsidRPr="00CE4550">
        <w:rPr>
          <w:b/>
          <w:i/>
          <w:lang w:val="nl-NL"/>
        </w:rPr>
        <w:t>10:00-1</w:t>
      </w:r>
      <w:r>
        <w:rPr>
          <w:b/>
          <w:i/>
          <w:lang w:val="nl-NL"/>
        </w:rPr>
        <w:t>2:30</w:t>
      </w:r>
      <w:r w:rsidR="000A21E6">
        <w:t xml:space="preserve">: </w:t>
      </w:r>
      <w:r w:rsidR="005024FA">
        <w:t xml:space="preserve">De docent bespreekt tijdens dit onderdeel wat voor invloed schoeisel heeft op het looppatroon op basis van bekken, heup, knie en enkel </w:t>
      </w:r>
      <w:r w:rsidR="00D30573">
        <w:t>kinematica, grondreactiekrachten en momenten.</w:t>
      </w:r>
    </w:p>
    <w:p w14:paraId="55D3C13A" w14:textId="77777777" w:rsidR="000A21E6" w:rsidRDefault="000A21E6" w:rsidP="000A21E6">
      <w:pPr>
        <w:spacing w:line="256" w:lineRule="auto"/>
        <w:contextualSpacing/>
      </w:pPr>
    </w:p>
    <w:p w14:paraId="1027ED9C" w14:textId="6E4A9FE2" w:rsidR="000A21E6" w:rsidRPr="00031908" w:rsidRDefault="00CE4550" w:rsidP="000A21E6">
      <w:pPr>
        <w:spacing w:line="256" w:lineRule="auto"/>
        <w:contextualSpacing/>
      </w:pPr>
      <w:r w:rsidRPr="00CE4550">
        <w:rPr>
          <w:b/>
          <w:i/>
          <w:lang w:val="nl-NL"/>
        </w:rPr>
        <w:t>13:30 -1</w:t>
      </w:r>
      <w:r w:rsidR="005F4E57">
        <w:rPr>
          <w:b/>
          <w:i/>
          <w:lang w:val="nl-NL"/>
        </w:rPr>
        <w:t>5:00</w:t>
      </w:r>
      <w:r w:rsidR="000A21E6">
        <w:t>:</w:t>
      </w:r>
      <w:r w:rsidR="000A21E6" w:rsidRPr="000A21E6">
        <w:rPr>
          <w:b/>
        </w:rPr>
        <w:t xml:space="preserve"> </w:t>
      </w:r>
      <w:r w:rsidR="00031908">
        <w:t>In dit gedeelte bespreekt de docent hoe in het lab</w:t>
      </w:r>
      <w:r w:rsidR="009B6F56">
        <w:t>/praktijk</w:t>
      </w:r>
      <w:r w:rsidR="00031908">
        <w:t xml:space="preserve"> stabiliteit en mobiliteit onderzocht </w:t>
      </w:r>
      <w:r w:rsidR="009B6F56">
        <w:t>kan worden</w:t>
      </w:r>
      <w:r w:rsidR="00031908">
        <w:t xml:space="preserve"> en wat dit </w:t>
      </w:r>
      <w:r w:rsidR="009B6F56">
        <w:t xml:space="preserve">klinisch betekend </w:t>
      </w:r>
    </w:p>
    <w:p w14:paraId="67A2ED3C" w14:textId="1888FC88" w:rsidR="0037259A" w:rsidRDefault="0037259A" w:rsidP="000A21E6">
      <w:pPr>
        <w:spacing w:line="256" w:lineRule="auto"/>
        <w:contextualSpacing/>
      </w:pPr>
    </w:p>
    <w:p w14:paraId="5A4CA11B" w14:textId="09763561" w:rsidR="0037259A" w:rsidRDefault="005F4E57" w:rsidP="000A21E6">
      <w:pPr>
        <w:spacing w:line="256" w:lineRule="auto"/>
        <w:contextualSpacing/>
      </w:pPr>
      <w:r>
        <w:rPr>
          <w:b/>
        </w:rPr>
        <w:t>15:15</w:t>
      </w:r>
      <w:r w:rsidR="0037259A">
        <w:rPr>
          <w:b/>
        </w:rPr>
        <w:t>-</w:t>
      </w:r>
      <w:r>
        <w:rPr>
          <w:b/>
        </w:rPr>
        <w:t>16</w:t>
      </w:r>
      <w:r w:rsidR="009B6F56">
        <w:rPr>
          <w:b/>
        </w:rPr>
        <w:t>:</w:t>
      </w:r>
      <w:r>
        <w:rPr>
          <w:b/>
        </w:rPr>
        <w:t>15</w:t>
      </w:r>
      <w:r w:rsidR="009B6F56">
        <w:rPr>
          <w:b/>
        </w:rPr>
        <w:t>:</w:t>
      </w:r>
      <w:r w:rsidR="00031908">
        <w:rPr>
          <w:b/>
        </w:rPr>
        <w:t xml:space="preserve"> </w:t>
      </w:r>
      <w:r w:rsidR="00031908">
        <w:t xml:space="preserve">In deze sectie bespreekt de docent het hoe, wat en waarom? Met betrekking tot </w:t>
      </w:r>
      <w:r w:rsidR="009B6F56">
        <w:t>het passief veranderen van de stand van de voet</w:t>
      </w:r>
      <w:r w:rsidR="00031908">
        <w:t xml:space="preserve">. De deelnemers kunnen hierna beter afwegen wat de voor en nadelen zijn van een </w:t>
      </w:r>
      <w:r w:rsidR="009B6F56">
        <w:t xml:space="preserve">passieve correctie (brace, tape, schoeisel etc.). </w:t>
      </w:r>
    </w:p>
    <w:p w14:paraId="1A60F0C5" w14:textId="1401641A" w:rsidR="00031908" w:rsidRDefault="00031908" w:rsidP="000A21E6">
      <w:pPr>
        <w:spacing w:line="256" w:lineRule="auto"/>
        <w:contextualSpacing/>
      </w:pPr>
    </w:p>
    <w:p w14:paraId="1469E535" w14:textId="265B2862" w:rsidR="00031908" w:rsidRPr="00031908" w:rsidRDefault="005F4E57" w:rsidP="000A21E6">
      <w:pPr>
        <w:spacing w:line="256" w:lineRule="auto"/>
        <w:contextualSpacing/>
      </w:pPr>
      <w:r>
        <w:rPr>
          <w:b/>
        </w:rPr>
        <w:t>16:15-1</w:t>
      </w:r>
      <w:r w:rsidR="0033577A">
        <w:rPr>
          <w:b/>
        </w:rPr>
        <w:t>7</w:t>
      </w:r>
      <w:r>
        <w:rPr>
          <w:b/>
        </w:rPr>
        <w:t>:</w:t>
      </w:r>
      <w:r w:rsidR="0033577A">
        <w:rPr>
          <w:b/>
        </w:rPr>
        <w:t>00</w:t>
      </w:r>
      <w:r w:rsidR="00031908">
        <w:rPr>
          <w:b/>
        </w:rPr>
        <w:t xml:space="preserve">: </w:t>
      </w:r>
      <w:r w:rsidR="00031908">
        <w:t xml:space="preserve">De docent bespreekt in dit gedeelte een casus uit </w:t>
      </w:r>
      <w:r w:rsidR="009B6F56">
        <w:t>de kliniek</w:t>
      </w:r>
      <w:r w:rsidR="00031908">
        <w:t xml:space="preserve"> doormiddel van een Case </w:t>
      </w:r>
      <w:proofErr w:type="spellStart"/>
      <w:r w:rsidR="00031908">
        <w:t>Study</w:t>
      </w:r>
      <w:proofErr w:type="spellEnd"/>
      <w:r w:rsidR="00031908">
        <w:t>.</w:t>
      </w:r>
    </w:p>
    <w:p w14:paraId="5F0B9716" w14:textId="27CA08FB" w:rsidR="000A21E6" w:rsidRDefault="000A21E6" w:rsidP="000A21E6">
      <w:pPr>
        <w:spacing w:line="256" w:lineRule="auto"/>
        <w:contextualSpacing/>
      </w:pPr>
    </w:p>
    <w:p w14:paraId="094853CA" w14:textId="24C211B9" w:rsidR="000A21E6" w:rsidRDefault="005F4E57" w:rsidP="00031908">
      <w:pPr>
        <w:spacing w:line="256" w:lineRule="auto"/>
        <w:contextualSpacing/>
      </w:pPr>
      <w:r>
        <w:rPr>
          <w:b/>
        </w:rPr>
        <w:t>1</w:t>
      </w:r>
      <w:r w:rsidR="0033577A">
        <w:rPr>
          <w:b/>
        </w:rPr>
        <w:t>7</w:t>
      </w:r>
      <w:r>
        <w:rPr>
          <w:b/>
        </w:rPr>
        <w:t>:</w:t>
      </w:r>
      <w:r w:rsidR="0033577A">
        <w:rPr>
          <w:b/>
        </w:rPr>
        <w:t>00</w:t>
      </w:r>
      <w:r>
        <w:rPr>
          <w:b/>
        </w:rPr>
        <w:t>-17:</w:t>
      </w:r>
      <w:r w:rsidR="0033577A">
        <w:rPr>
          <w:b/>
        </w:rPr>
        <w:t>30</w:t>
      </w:r>
      <w:bookmarkStart w:id="0" w:name="_GoBack"/>
      <w:bookmarkEnd w:id="0"/>
      <w:r w:rsidR="00031908">
        <w:rPr>
          <w:b/>
        </w:rPr>
        <w:t xml:space="preserve"> </w:t>
      </w:r>
      <w:r w:rsidR="00031908">
        <w:t>Ruimte voor de cursisten om vragen te stellen.</w:t>
      </w:r>
    </w:p>
    <w:p w14:paraId="1320B410" w14:textId="77777777" w:rsidR="000303F0" w:rsidRPr="00031908" w:rsidRDefault="000303F0" w:rsidP="00031908">
      <w:pPr>
        <w:spacing w:line="256" w:lineRule="auto"/>
        <w:contextualSpacing/>
      </w:pPr>
    </w:p>
    <w:p w14:paraId="38DBCB8E" w14:textId="15124C01" w:rsidR="000A21E6" w:rsidRDefault="000A21E6" w:rsidP="000A21E6">
      <w:pPr>
        <w:rPr>
          <w:rFonts w:cstheme="minorHAnsi"/>
          <w:i/>
          <w:lang w:val="nl-NL"/>
        </w:rPr>
      </w:pPr>
      <w:r w:rsidRPr="00D26F7E">
        <w:rPr>
          <w:rFonts w:cstheme="minorHAnsi"/>
          <w:b/>
          <w:i/>
          <w:lang w:val="nl-NL"/>
        </w:rPr>
        <w:t>Contacturen</w:t>
      </w:r>
      <w:r>
        <w:rPr>
          <w:rFonts w:cstheme="minorHAnsi"/>
          <w:i/>
          <w:lang w:val="nl-NL"/>
        </w:rPr>
        <w:t xml:space="preserve">: </w:t>
      </w:r>
      <w:r w:rsidR="00362908">
        <w:rPr>
          <w:rFonts w:cstheme="minorHAnsi"/>
          <w:i/>
          <w:lang w:val="nl-NL"/>
        </w:rPr>
        <w:t>7</w:t>
      </w:r>
      <w:r w:rsidR="005F4E57">
        <w:rPr>
          <w:rFonts w:cstheme="minorHAnsi"/>
          <w:i/>
          <w:lang w:val="nl-NL"/>
        </w:rPr>
        <w:t xml:space="preserve"> </w:t>
      </w:r>
      <w:r>
        <w:rPr>
          <w:rFonts w:cstheme="minorHAnsi"/>
          <w:i/>
          <w:lang w:val="nl-NL"/>
        </w:rPr>
        <w:t>uur.</w:t>
      </w:r>
    </w:p>
    <w:p w14:paraId="631CE285" w14:textId="77777777" w:rsidR="000A21E6" w:rsidRDefault="000A21E6" w:rsidP="000A21E6">
      <w:pPr>
        <w:rPr>
          <w:rFonts w:cstheme="minorHAnsi"/>
          <w:i/>
          <w:lang w:val="nl-NL"/>
        </w:rPr>
      </w:pPr>
      <w:r w:rsidRPr="00D26F7E">
        <w:rPr>
          <w:rFonts w:cstheme="minorHAnsi"/>
          <w:b/>
          <w:i/>
          <w:lang w:val="nl-NL"/>
        </w:rPr>
        <w:t>Zelfstudie</w:t>
      </w:r>
      <w:r>
        <w:rPr>
          <w:rFonts w:cstheme="minorHAnsi"/>
          <w:i/>
          <w:lang w:val="nl-NL"/>
        </w:rPr>
        <w:t>: geen.</w:t>
      </w:r>
    </w:p>
    <w:p w14:paraId="662B03A5" w14:textId="77777777" w:rsidR="000A21E6" w:rsidRPr="00987AD5" w:rsidRDefault="000A21E6" w:rsidP="000A21E6">
      <w:pPr>
        <w:rPr>
          <w:rFonts w:cstheme="minorHAnsi"/>
          <w:i/>
          <w:lang w:val="nl-NL"/>
        </w:rPr>
      </w:pPr>
      <w:r w:rsidRPr="00D26F7E">
        <w:rPr>
          <w:rFonts w:cstheme="minorHAnsi"/>
          <w:b/>
          <w:i/>
          <w:lang w:val="nl-NL"/>
        </w:rPr>
        <w:t>Toetsing</w:t>
      </w:r>
      <w:r>
        <w:rPr>
          <w:rFonts w:cstheme="minorHAnsi"/>
          <w:i/>
          <w:lang w:val="nl-NL"/>
        </w:rPr>
        <w:t>: geen.</w:t>
      </w:r>
    </w:p>
    <w:p w14:paraId="1B37D066" w14:textId="77777777" w:rsidR="000A21E6" w:rsidRPr="00565F49" w:rsidRDefault="000A21E6" w:rsidP="000A21E6"/>
    <w:p w14:paraId="14F1026B" w14:textId="53DA7D81" w:rsidR="0048761E" w:rsidRDefault="0048761E"/>
    <w:sectPr w:rsidR="0048761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220D"/>
    <w:multiLevelType w:val="hybridMultilevel"/>
    <w:tmpl w:val="F828DF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7305FA3"/>
    <w:multiLevelType w:val="hybridMultilevel"/>
    <w:tmpl w:val="5FE66E9A"/>
    <w:lvl w:ilvl="0" w:tplc="8A80D83C">
      <w:numFmt w:val="bullet"/>
      <w:lvlText w:val="-"/>
      <w:lvlJc w:val="left"/>
      <w:pPr>
        <w:ind w:left="405"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928"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63A"/>
    <w:rsid w:val="000303F0"/>
    <w:rsid w:val="00031908"/>
    <w:rsid w:val="0009317B"/>
    <w:rsid w:val="000A21E6"/>
    <w:rsid w:val="0033577A"/>
    <w:rsid w:val="00362908"/>
    <w:rsid w:val="0037259A"/>
    <w:rsid w:val="0048761E"/>
    <w:rsid w:val="005024FA"/>
    <w:rsid w:val="00535506"/>
    <w:rsid w:val="005C4A88"/>
    <w:rsid w:val="005F4E57"/>
    <w:rsid w:val="00723E6F"/>
    <w:rsid w:val="008D7C1F"/>
    <w:rsid w:val="009B6F56"/>
    <w:rsid w:val="00B83F51"/>
    <w:rsid w:val="00CE4550"/>
    <w:rsid w:val="00D30573"/>
    <w:rsid w:val="00F516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8B68"/>
  <w15:chartTrackingRefBased/>
  <w15:docId w15:val="{F1289CC6-C90E-4BBD-A804-F9CBA88B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1E6"/>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1E6"/>
    <w:pPr>
      <w:spacing w:after="0" w:line="240" w:lineRule="auto"/>
      <w:ind w:left="720"/>
    </w:pPr>
  </w:style>
  <w:style w:type="table" w:styleId="TableGrid">
    <w:name w:val="Table Grid"/>
    <w:basedOn w:val="TableNormal"/>
    <w:uiPriority w:val="39"/>
    <w:rsid w:val="003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7432">
      <w:bodyDiv w:val="1"/>
      <w:marLeft w:val="0"/>
      <w:marRight w:val="0"/>
      <w:marTop w:val="0"/>
      <w:marBottom w:val="0"/>
      <w:divBdr>
        <w:top w:val="none" w:sz="0" w:space="0" w:color="auto"/>
        <w:left w:val="none" w:sz="0" w:space="0" w:color="auto"/>
        <w:bottom w:val="none" w:sz="0" w:space="0" w:color="auto"/>
        <w:right w:val="none" w:sz="0" w:space="0" w:color="auto"/>
      </w:divBdr>
    </w:div>
    <w:div w:id="125516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1</Pages>
  <Words>271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dc:creator>
  <cp:keywords/>
  <dc:description/>
  <cp:lastModifiedBy>Coen</cp:lastModifiedBy>
  <cp:revision>14</cp:revision>
  <dcterms:created xsi:type="dcterms:W3CDTF">2019-03-16T08:59:00Z</dcterms:created>
  <dcterms:modified xsi:type="dcterms:W3CDTF">2019-04-13T11:51:00Z</dcterms:modified>
</cp:coreProperties>
</file>