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48" w:rsidRPr="00FF18CF" w:rsidRDefault="00F10148" w:rsidP="00F10148">
      <w:pPr>
        <w:rPr>
          <w:b/>
          <w:bCs/>
          <w:sz w:val="28"/>
          <w:szCs w:val="28"/>
          <w:lang w:val="nl-NL"/>
        </w:rPr>
      </w:pPr>
      <w:r w:rsidRPr="00FF18CF">
        <w:rPr>
          <w:b/>
          <w:bCs/>
          <w:sz w:val="28"/>
          <w:szCs w:val="28"/>
          <w:lang w:val="nl-NL"/>
        </w:rPr>
        <w:t>Titel cursus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6345"/>
      </w:tblGrid>
      <w:tr w:rsidR="00F10148" w:rsidRPr="00FF18CF" w:rsidTr="00C5236E">
        <w:sdt>
          <w:sdtPr>
            <w:rPr>
              <w:bCs/>
              <w:lang w:val="nl-NL"/>
            </w:rPr>
            <w:id w:val="1779912849"/>
            <w:placeholder>
              <w:docPart w:val="BD357B45B8DB4874AAF7AA03760B3888"/>
            </w:placeholder>
          </w:sdtPr>
          <w:sdtEndPr/>
          <w:sdtContent>
            <w:sdt>
              <w:sdtPr>
                <w:rPr>
                  <w:bCs/>
                  <w:lang w:val="nl-NL"/>
                </w:rPr>
                <w:alias w:val="Titel cursus"/>
                <w:tag w:val="Titel cursus"/>
                <w:id w:val="-990703938"/>
                <w:placeholder>
                  <w:docPart w:val="BD357B45B8DB4874AAF7AA03760B3888"/>
                </w:placeholder>
              </w:sdtPr>
              <w:sdtEndPr/>
              <w:sdtContent>
                <w:sdt>
                  <w:sdtPr>
                    <w:rPr>
                      <w:bCs/>
                      <w:lang w:val="nl-NL"/>
                    </w:rPr>
                    <w:id w:val="-1055773599"/>
                    <w:placeholder>
                      <w:docPart w:val="BD357B45B8DB4874AAF7AA03760B3888"/>
                    </w:placeholder>
                    <w:text/>
                  </w:sdtPr>
                  <w:sdtEndPr/>
                  <w:sdtContent>
                    <w:tc>
                      <w:tcPr>
                        <w:tcW w:w="6345" w:type="dxa"/>
                      </w:tcPr>
                      <w:p w:rsidR="00F10148" w:rsidRPr="00FF18CF" w:rsidRDefault="00294A25" w:rsidP="00294A25">
                        <w:pPr>
                          <w:rPr>
                            <w:bCs/>
                            <w:lang w:val="nl-NL"/>
                          </w:rPr>
                        </w:pPr>
                        <w:proofErr w:type="spellStart"/>
                        <w:r w:rsidRPr="00FF18CF">
                          <w:rPr>
                            <w:bCs/>
                            <w:lang w:val="nl-NL"/>
                          </w:rPr>
                          <w:t>Narakas</w:t>
                        </w:r>
                        <w:proofErr w:type="spellEnd"/>
                        <w:r w:rsidRPr="00FF18CF">
                          <w:rPr>
                            <w:bCs/>
                            <w:lang w:val="nl-NL"/>
                          </w:rPr>
                          <w:t xml:space="preserve"> Meeting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F10148" w:rsidRPr="00FF18CF" w:rsidRDefault="00233737" w:rsidP="00F10148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/>
      </w:r>
      <w:r w:rsidR="00F10148" w:rsidRPr="00FF18CF">
        <w:rPr>
          <w:b/>
          <w:bCs/>
          <w:sz w:val="28"/>
          <w:szCs w:val="28"/>
          <w:lang w:val="nl-NL"/>
        </w:rPr>
        <w:t>Datum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1243"/>
      </w:tblGrid>
      <w:tr w:rsidR="00FF18CF" w:rsidRPr="00233737" w:rsidTr="00C523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48" w:rsidRPr="00FF18CF" w:rsidRDefault="003516A5" w:rsidP="00294A25">
            <w:pPr>
              <w:rPr>
                <w:bCs/>
                <w:lang w:val="nl-NL"/>
              </w:rPr>
            </w:pPr>
            <w:sdt>
              <w:sdtPr>
                <w:rPr>
                  <w:bCs/>
                  <w:lang w:val="nl-NL"/>
                </w:rPr>
                <w:id w:val="1542869957"/>
                <w:placeholder>
                  <w:docPart w:val="EDD61A01A9AC4691B60D69B36BE84BB9"/>
                </w:placeholder>
                <w:date w:fullDate="2019-05-16T00:00:00Z"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294A25" w:rsidRPr="00FF18CF">
                  <w:rPr>
                    <w:bCs/>
                    <w:lang w:val="nl-NL"/>
                  </w:rPr>
                  <w:t>16-05-2019</w:t>
                </w:r>
              </w:sdtContent>
            </w:sdt>
          </w:p>
        </w:tc>
      </w:tr>
    </w:tbl>
    <w:p w:rsidR="00F10148" w:rsidRPr="00FF18CF" w:rsidRDefault="00F10148" w:rsidP="00F10148">
      <w:pPr>
        <w:spacing w:after="0" w:line="240" w:lineRule="auto"/>
        <w:rPr>
          <w:bCs/>
          <w:lang w:val="nl-NL"/>
        </w:rPr>
      </w:pPr>
      <w:r w:rsidRPr="00FF18CF">
        <w:rPr>
          <w:bCs/>
          <w:lang w:val="nl-NL"/>
        </w:rPr>
        <w:t>t/m</w:t>
      </w:r>
    </w:p>
    <w:tbl>
      <w:tblPr>
        <w:tblStyle w:val="Tabelraster2"/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1243"/>
      </w:tblGrid>
      <w:tr w:rsidR="00FF18CF" w:rsidRPr="00233737" w:rsidTr="00C5236E">
        <w:tc>
          <w:tcPr>
            <w:tcW w:w="0" w:type="auto"/>
          </w:tcPr>
          <w:p w:rsidR="00F10148" w:rsidRPr="00FF18CF" w:rsidRDefault="003516A5" w:rsidP="00294A25">
            <w:pPr>
              <w:rPr>
                <w:bCs/>
                <w:lang w:val="nl-NL"/>
              </w:rPr>
            </w:pPr>
            <w:sdt>
              <w:sdtPr>
                <w:rPr>
                  <w:bCs/>
                  <w:lang w:val="nl-NL"/>
                </w:rPr>
                <w:id w:val="-1516762825"/>
                <w:placeholder>
                  <w:docPart w:val="E212B7E522F14A29BFCC693EDFA99889"/>
                </w:placeholder>
                <w:date w:fullDate="2019-05-18T00:00:00Z"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294A25" w:rsidRPr="00FF18CF">
                  <w:rPr>
                    <w:bCs/>
                    <w:lang w:val="nl-NL"/>
                  </w:rPr>
                  <w:t>18-05-2019</w:t>
                </w:r>
              </w:sdtContent>
            </w:sdt>
          </w:p>
        </w:tc>
      </w:tr>
    </w:tbl>
    <w:p w:rsidR="00233737" w:rsidRDefault="00233737" w:rsidP="00F10148">
      <w:pPr>
        <w:rPr>
          <w:b/>
          <w:bCs/>
          <w:sz w:val="28"/>
          <w:szCs w:val="28"/>
          <w:lang w:val="nl-NL"/>
        </w:rPr>
      </w:pPr>
      <w:r>
        <w:rPr>
          <w:bCs/>
          <w:lang w:val="nl-NL"/>
        </w:rPr>
        <w:br/>
      </w:r>
    </w:p>
    <w:p w:rsidR="00F10148" w:rsidRPr="00F10148" w:rsidRDefault="00F10148" w:rsidP="00F10148">
      <w:pPr>
        <w:rPr>
          <w:b/>
          <w:bCs/>
          <w:sz w:val="28"/>
          <w:szCs w:val="28"/>
          <w:lang w:val="nl-NL"/>
        </w:rPr>
      </w:pPr>
      <w:r w:rsidRPr="00F10148">
        <w:rPr>
          <w:b/>
          <w:bCs/>
          <w:sz w:val="28"/>
          <w:szCs w:val="28"/>
          <w:lang w:val="nl-NL"/>
        </w:rPr>
        <w:t>Cursusinhoud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0148" w:rsidRPr="00E229E8" w:rsidTr="00F10148">
        <w:tc>
          <w:tcPr>
            <w:tcW w:w="9242" w:type="dxa"/>
          </w:tcPr>
          <w:p w:rsidR="00F10148" w:rsidRPr="00F10148" w:rsidRDefault="00F10148" w:rsidP="00F10148">
            <w:pPr>
              <w:rPr>
                <w:b/>
                <w:bCs/>
                <w:sz w:val="28"/>
                <w:szCs w:val="28"/>
                <w:lang w:val="nl-NL"/>
              </w:rPr>
            </w:pPr>
            <w:r w:rsidRPr="00F10148">
              <w:rPr>
                <w:b/>
                <w:i/>
                <w:iCs/>
                <w:lang w:val="nl-NL"/>
              </w:rPr>
              <w:t>Deze cursus gaat over (incl. maatschappelijk belang)</w:t>
            </w:r>
          </w:p>
        </w:tc>
      </w:tr>
      <w:tr w:rsidR="00F10148" w:rsidRPr="00105EED" w:rsidTr="00F10148">
        <w:trPr>
          <w:trHeight w:val="1134"/>
        </w:trPr>
        <w:sdt>
          <w:sdtPr>
            <w:rPr>
              <w:b/>
              <w:bCs/>
              <w:i/>
              <w:iCs/>
              <w:sz w:val="28"/>
              <w:szCs w:val="28"/>
              <w:lang w:val="nl-NL"/>
            </w:rPr>
            <w:id w:val="-1779253146"/>
            <w:placeholder>
              <w:docPart w:val="6F09A72A243742ADA0AEB3D26509912E"/>
            </w:placeholder>
          </w:sdtPr>
          <w:sdtEndPr/>
          <w:sdtContent>
            <w:tc>
              <w:tcPr>
                <w:tcW w:w="9242" w:type="dxa"/>
              </w:tcPr>
              <w:p w:rsidR="009D0C86" w:rsidRDefault="003B4D5E" w:rsidP="00F10148">
                <w:pPr>
                  <w:rPr>
                    <w:lang w:val="nl-NL"/>
                  </w:rPr>
                </w:pPr>
                <w:r w:rsidRPr="00105EED">
                  <w:rPr>
                    <w:lang w:val="nl-NL"/>
                  </w:rPr>
                  <w:t xml:space="preserve">Chirurgische behandeling van zenuwletsels, specifiek plexus </w:t>
                </w:r>
                <w:proofErr w:type="spellStart"/>
                <w:r w:rsidRPr="00105EED">
                  <w:rPr>
                    <w:lang w:val="nl-NL"/>
                  </w:rPr>
                  <w:t>brachialis</w:t>
                </w:r>
                <w:proofErr w:type="spellEnd"/>
                <w:r w:rsidRPr="00105EED">
                  <w:rPr>
                    <w:lang w:val="nl-NL"/>
                  </w:rPr>
                  <w:t xml:space="preserve"> letsel, zowel zenuwoperaties als secundaire operaties aan spieren en gewrichten.</w:t>
                </w:r>
              </w:p>
              <w:p w:rsidR="009D0C86" w:rsidRPr="00FB0A65" w:rsidRDefault="009D0C86" w:rsidP="009D0C86">
                <w:pPr>
                  <w:rPr>
                    <w:lang w:val="en-US"/>
                  </w:rPr>
                </w:pPr>
                <w:r w:rsidRPr="00FB0A65">
                  <w:rPr>
                    <w:lang w:val="en-US"/>
                  </w:rPr>
                  <w:t xml:space="preserve">The treatment of brachial plexus injuries is the main focus of the Leiden Nerve Center. The Leiden University instituted a Chair for Nerve Surgery in 2011 and the Dutch authorities have officially declared the Leiden Nerve Center as a Center of Expertise for the treatment of Brachial Plexus lesions.  </w:t>
                </w:r>
              </w:p>
              <w:p w:rsidR="009D0C86" w:rsidRPr="009D0C86" w:rsidRDefault="009D0C86" w:rsidP="009D0C86">
                <w:pPr>
                  <w:rPr>
                    <w:lang w:val="en-US"/>
                  </w:rPr>
                </w:pPr>
                <w:r w:rsidRPr="00FB0A65">
                  <w:rPr>
                    <w:lang w:val="en-US"/>
                  </w:rPr>
                  <w:t xml:space="preserve">We feel very much committed to the </w:t>
                </w:r>
                <w:proofErr w:type="spellStart"/>
                <w:r w:rsidRPr="00FB0A65">
                  <w:rPr>
                    <w:lang w:val="en-US"/>
                  </w:rPr>
                  <w:t>Narakas</w:t>
                </w:r>
                <w:proofErr w:type="spellEnd"/>
                <w:r w:rsidRPr="00FB0A65">
                  <w:rPr>
                    <w:lang w:val="en-US"/>
                  </w:rPr>
                  <w:t xml:space="preserve"> Club which we consider to be the international platform for exchange of the latest knowledge on Brachial Plexus lesions. We have received tremendous input from the </w:t>
                </w:r>
                <w:proofErr w:type="spellStart"/>
                <w:r w:rsidRPr="00FB0A65">
                  <w:rPr>
                    <w:lang w:val="en-US"/>
                  </w:rPr>
                  <w:t>Narakas</w:t>
                </w:r>
                <w:proofErr w:type="spellEnd"/>
                <w:r w:rsidRPr="00FB0A65">
                  <w:rPr>
                    <w:lang w:val="en-US"/>
                  </w:rPr>
                  <w:t xml:space="preserve"> meetings over the decades, both scientifically as well as in personal relations with the participants. </w:t>
                </w:r>
                <w:r w:rsidRPr="009D0C86">
                  <w:rPr>
                    <w:lang w:val="en-US"/>
                  </w:rPr>
                  <w:t>It is our wish to deliver our share and we will do our utmost to organize a successful meeting.</w:t>
                </w:r>
              </w:p>
              <w:p w:rsidR="00F10148" w:rsidRPr="00F10148" w:rsidRDefault="00F10148" w:rsidP="00F10148">
                <w:pPr>
                  <w:rPr>
                    <w:b/>
                    <w:bCs/>
                    <w:sz w:val="28"/>
                    <w:szCs w:val="28"/>
                    <w:lang w:val="nl-NL"/>
                  </w:rPr>
                </w:pPr>
              </w:p>
            </w:tc>
          </w:sdtContent>
        </w:sdt>
      </w:tr>
      <w:tr w:rsidR="00F10148" w:rsidRPr="00E229E8" w:rsidTr="00F10148">
        <w:tc>
          <w:tcPr>
            <w:tcW w:w="9242" w:type="dxa"/>
          </w:tcPr>
          <w:p w:rsidR="00F10148" w:rsidRPr="00F10148" w:rsidRDefault="00F10148" w:rsidP="00F10148">
            <w:pPr>
              <w:rPr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F10148">
              <w:rPr>
                <w:b/>
                <w:i/>
                <w:iCs/>
                <w:lang w:val="nl-NL"/>
              </w:rPr>
              <w:t xml:space="preserve">De cursus is bedoeld voor (doelgroepen) </w:t>
            </w:r>
          </w:p>
        </w:tc>
      </w:tr>
      <w:tr w:rsidR="00F10148" w:rsidRPr="00E229E8" w:rsidTr="00F10148">
        <w:trPr>
          <w:trHeight w:val="1134"/>
        </w:trPr>
        <w:sdt>
          <w:sdtPr>
            <w:rPr>
              <w:lang w:val="nl-NL"/>
            </w:rPr>
            <w:id w:val="2083950969"/>
            <w:placeholder>
              <w:docPart w:val="114E5A87E9A44C41A411C73FD86CD108"/>
            </w:placeholder>
          </w:sdtPr>
          <w:sdtEndPr/>
          <w:sdtContent>
            <w:tc>
              <w:tcPr>
                <w:tcW w:w="9242" w:type="dxa"/>
              </w:tcPr>
              <w:p w:rsidR="00F10148" w:rsidRPr="00F10148" w:rsidRDefault="003B4D5E" w:rsidP="0043306C">
                <w:pPr>
                  <w:rPr>
                    <w:color w:val="808080"/>
                    <w:lang w:val="nl-NL"/>
                  </w:rPr>
                </w:pPr>
                <w:r w:rsidRPr="00FF18CF">
                  <w:rPr>
                    <w:lang w:val="nl-NL"/>
                  </w:rPr>
                  <w:t xml:space="preserve">Chirurgen (neurochirurgen, </w:t>
                </w:r>
                <w:proofErr w:type="spellStart"/>
                <w:r w:rsidRPr="00FF18CF">
                  <w:rPr>
                    <w:lang w:val="nl-NL"/>
                  </w:rPr>
                  <w:t>orthopaedisch</w:t>
                </w:r>
                <w:proofErr w:type="spellEnd"/>
                <w:r w:rsidRPr="00FF18CF">
                  <w:rPr>
                    <w:lang w:val="nl-NL"/>
                  </w:rPr>
                  <w:t xml:space="preserve"> chirurgen, plastisch chirurgen) en andere medici betrokken bij de behandeling van patiënten met een zenuwletsel.</w:t>
                </w:r>
              </w:p>
            </w:tc>
          </w:sdtContent>
        </w:sdt>
      </w:tr>
      <w:tr w:rsidR="00F10148" w:rsidRPr="00E229E8" w:rsidTr="00F10148">
        <w:tc>
          <w:tcPr>
            <w:tcW w:w="9242" w:type="dxa"/>
          </w:tcPr>
          <w:p w:rsidR="00F10148" w:rsidRPr="00F10148" w:rsidRDefault="00F10148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 xml:space="preserve">Als deelnemers hebben deelgenomen aan de cursus zijn ze in staat om </w:t>
            </w:r>
          </w:p>
        </w:tc>
      </w:tr>
      <w:tr w:rsidR="00F10148" w:rsidRPr="00FB0A65" w:rsidTr="00F10148">
        <w:trPr>
          <w:trHeight w:val="1134"/>
        </w:trPr>
        <w:sdt>
          <w:sdtPr>
            <w:rPr>
              <w:b/>
              <w:bCs/>
              <w:i/>
              <w:iCs/>
              <w:sz w:val="28"/>
              <w:szCs w:val="28"/>
              <w:highlight w:val="yellow"/>
              <w:lang w:val="nl-NL"/>
            </w:rPr>
            <w:id w:val="992603371"/>
            <w:placeholder>
              <w:docPart w:val="58EE3DB1036040B2A2A7A75168F8110D"/>
            </w:placeholder>
          </w:sdtPr>
          <w:sdtEndPr/>
          <w:sdtContent>
            <w:tc>
              <w:tcPr>
                <w:tcW w:w="9242" w:type="dxa"/>
              </w:tcPr>
              <w:p w:rsidR="00F10148" w:rsidRPr="00422C0C" w:rsidRDefault="003E589B" w:rsidP="00F10148">
                <w:pPr>
                  <w:spacing w:after="100"/>
                  <w:contextualSpacing/>
                  <w:rPr>
                    <w:lang w:val="nl-NL"/>
                  </w:rPr>
                </w:pPr>
                <w:r>
                  <w:rPr>
                    <w:lang w:val="nl-NL"/>
                  </w:rPr>
                  <w:t xml:space="preserve">-kent de deelnemer de resultaten en indicaties volgens de laatste inzichten met betrekking tot ge-eigende </w:t>
                </w:r>
                <w:proofErr w:type="spellStart"/>
                <w:r>
                  <w:rPr>
                    <w:lang w:val="nl-NL"/>
                  </w:rPr>
                  <w:t>operatie-technieken</w:t>
                </w:r>
                <w:proofErr w:type="spellEnd"/>
              </w:p>
              <w:p w:rsidR="00F10148" w:rsidRDefault="00F10148" w:rsidP="00F10148">
                <w:pPr>
                  <w:spacing w:after="100"/>
                  <w:contextualSpacing/>
                  <w:rPr>
                    <w:lang w:val="nl-NL"/>
                  </w:rPr>
                </w:pPr>
                <w:r w:rsidRPr="00422C0C">
                  <w:rPr>
                    <w:lang w:val="nl-NL"/>
                  </w:rPr>
                  <w:t>-weet de voorde</w:t>
                </w:r>
                <w:r w:rsidR="003E589B">
                  <w:rPr>
                    <w:lang w:val="nl-NL"/>
                  </w:rPr>
                  <w:t xml:space="preserve">len en nadelen te benoemen van verschillende </w:t>
                </w:r>
                <w:proofErr w:type="spellStart"/>
                <w:r w:rsidR="003E589B">
                  <w:rPr>
                    <w:lang w:val="nl-NL"/>
                  </w:rPr>
                  <w:t>operatie-technieken</w:t>
                </w:r>
                <w:proofErr w:type="spellEnd"/>
                <w:r w:rsidR="003E589B">
                  <w:rPr>
                    <w:lang w:val="nl-NL"/>
                  </w:rPr>
                  <w:t xml:space="preserve"> en strategieën</w:t>
                </w:r>
              </w:p>
              <w:p w:rsidR="00F10148" w:rsidRPr="00F10148" w:rsidRDefault="00F10148" w:rsidP="00F10148">
                <w:pPr>
                  <w:spacing w:after="100"/>
                  <w:contextualSpacing/>
                  <w:rPr>
                    <w:b/>
                    <w:i/>
                    <w:iCs/>
                    <w:lang w:val="nl-NL"/>
                  </w:rPr>
                </w:pPr>
              </w:p>
            </w:tc>
          </w:sdtContent>
        </w:sdt>
      </w:tr>
    </w:tbl>
    <w:p w:rsidR="00F10148" w:rsidRPr="00F22898" w:rsidRDefault="00F10148">
      <w:pPr>
        <w:rPr>
          <w:lang w:val="nl-NL"/>
        </w:rPr>
      </w:pPr>
      <w:r w:rsidRPr="00F22898">
        <w:rPr>
          <w:lang w:val="nl-NL"/>
        </w:rPr>
        <w:br w:type="page"/>
      </w:r>
    </w:p>
    <w:p w:rsidR="00F10148" w:rsidRPr="00F10148" w:rsidRDefault="00F10148" w:rsidP="00F10148">
      <w:pPr>
        <w:rPr>
          <w:lang w:val="nl-NL"/>
        </w:rPr>
      </w:pPr>
    </w:p>
    <w:p w:rsidR="00F10148" w:rsidRPr="00F10148" w:rsidRDefault="00F10148" w:rsidP="00F10148">
      <w:pPr>
        <w:rPr>
          <w:b/>
          <w:bCs/>
          <w:sz w:val="28"/>
          <w:szCs w:val="28"/>
          <w:lang w:val="nl-NL"/>
        </w:rPr>
      </w:pPr>
      <w:r w:rsidRPr="00F10148">
        <w:rPr>
          <w:b/>
          <w:bCs/>
          <w:sz w:val="28"/>
          <w:szCs w:val="28"/>
          <w:lang w:val="nl-NL"/>
        </w:rPr>
        <w:t>Cursuscommissieleden</w:t>
      </w:r>
    </w:p>
    <w:tbl>
      <w:tblPr>
        <w:tblStyle w:val="Tabelraster3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559"/>
        <w:gridCol w:w="1417"/>
        <w:gridCol w:w="1701"/>
        <w:gridCol w:w="1843"/>
      </w:tblGrid>
      <w:tr w:rsidR="00F10148" w:rsidRPr="00F10148" w:rsidTr="003E589B">
        <w:tc>
          <w:tcPr>
            <w:tcW w:w="1242" w:type="dxa"/>
          </w:tcPr>
          <w:p w:rsidR="00F10148" w:rsidRPr="00F10148" w:rsidRDefault="00F10148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>Titulatuur</w:t>
            </w:r>
          </w:p>
        </w:tc>
        <w:tc>
          <w:tcPr>
            <w:tcW w:w="1418" w:type="dxa"/>
          </w:tcPr>
          <w:p w:rsidR="00F10148" w:rsidRPr="00F10148" w:rsidRDefault="00F10148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>Voorletters</w:t>
            </w:r>
          </w:p>
        </w:tc>
        <w:tc>
          <w:tcPr>
            <w:tcW w:w="1276" w:type="dxa"/>
          </w:tcPr>
          <w:p w:rsidR="00F10148" w:rsidRPr="00F10148" w:rsidRDefault="00F10148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 xml:space="preserve">Voornaam </w:t>
            </w:r>
          </w:p>
        </w:tc>
        <w:tc>
          <w:tcPr>
            <w:tcW w:w="1559" w:type="dxa"/>
          </w:tcPr>
          <w:p w:rsidR="00F10148" w:rsidRPr="00F10148" w:rsidRDefault="00F10148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 xml:space="preserve">Tussenvoegsel </w:t>
            </w:r>
          </w:p>
        </w:tc>
        <w:tc>
          <w:tcPr>
            <w:tcW w:w="1417" w:type="dxa"/>
          </w:tcPr>
          <w:p w:rsidR="00F10148" w:rsidRPr="00F10148" w:rsidRDefault="00F10148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>Achternaam</w:t>
            </w:r>
          </w:p>
        </w:tc>
        <w:tc>
          <w:tcPr>
            <w:tcW w:w="1701" w:type="dxa"/>
          </w:tcPr>
          <w:p w:rsidR="00F10148" w:rsidRPr="00F10148" w:rsidRDefault="00F10148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>Specialisme</w:t>
            </w:r>
          </w:p>
        </w:tc>
        <w:tc>
          <w:tcPr>
            <w:tcW w:w="1843" w:type="dxa"/>
          </w:tcPr>
          <w:p w:rsidR="00F10148" w:rsidRPr="00F10148" w:rsidRDefault="00F10148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>Instituut</w:t>
            </w:r>
          </w:p>
        </w:tc>
      </w:tr>
      <w:tr w:rsidR="00F10148" w:rsidRPr="00105EED" w:rsidTr="003E589B">
        <w:tc>
          <w:tcPr>
            <w:tcW w:w="1242" w:type="dxa"/>
          </w:tcPr>
          <w:p w:rsidR="00F10148" w:rsidRPr="00105EED" w:rsidRDefault="003E589B" w:rsidP="00F10148">
            <w:pPr>
              <w:rPr>
                <w:bCs/>
                <w:lang w:val="nl-NL"/>
              </w:rPr>
            </w:pPr>
            <w:r w:rsidRPr="00105EED">
              <w:rPr>
                <w:bCs/>
                <w:lang w:val="nl-NL"/>
              </w:rPr>
              <w:t>Prof</w:t>
            </w:r>
            <w:r w:rsidR="00105EED">
              <w:rPr>
                <w:bCs/>
                <w:lang w:val="nl-NL"/>
              </w:rPr>
              <w:t>.</w:t>
            </w:r>
            <w:r w:rsidRPr="00105EED">
              <w:rPr>
                <w:bCs/>
                <w:lang w:val="nl-NL"/>
              </w:rPr>
              <w:t xml:space="preserve"> </w:t>
            </w:r>
            <w:r w:rsidR="00105EED">
              <w:rPr>
                <w:bCs/>
                <w:lang w:val="nl-NL"/>
              </w:rPr>
              <w:t>Dr.</w:t>
            </w:r>
          </w:p>
        </w:tc>
        <w:tc>
          <w:tcPr>
            <w:tcW w:w="1418" w:type="dxa"/>
          </w:tcPr>
          <w:p w:rsidR="00F10148" w:rsidRPr="00105EED" w:rsidRDefault="002B1736" w:rsidP="00F10148">
            <w:pPr>
              <w:rPr>
                <w:bCs/>
                <w:lang w:val="nl-NL"/>
              </w:rPr>
            </w:pPr>
            <w:r w:rsidRPr="00105EED">
              <w:rPr>
                <w:bCs/>
                <w:lang w:val="nl-NL"/>
              </w:rPr>
              <w:t>M.</w:t>
            </w:r>
            <w:r w:rsidR="003B4D5E" w:rsidRPr="00105EED">
              <w:rPr>
                <w:bCs/>
                <w:lang w:val="nl-NL"/>
              </w:rPr>
              <w:t>J.A.</w:t>
            </w:r>
          </w:p>
        </w:tc>
        <w:tc>
          <w:tcPr>
            <w:tcW w:w="1276" w:type="dxa"/>
          </w:tcPr>
          <w:p w:rsidR="00F10148" w:rsidRPr="00105EED" w:rsidRDefault="002B1736" w:rsidP="00F10148">
            <w:pPr>
              <w:rPr>
                <w:bCs/>
                <w:lang w:val="nl-NL"/>
              </w:rPr>
            </w:pPr>
            <w:r w:rsidRPr="00105EED">
              <w:rPr>
                <w:bCs/>
                <w:lang w:val="nl-NL"/>
              </w:rPr>
              <w:t>Martijn</w:t>
            </w:r>
          </w:p>
        </w:tc>
        <w:tc>
          <w:tcPr>
            <w:tcW w:w="1559" w:type="dxa"/>
          </w:tcPr>
          <w:p w:rsidR="00F10148" w:rsidRPr="00105EED" w:rsidRDefault="00F10148" w:rsidP="00F10148">
            <w:pPr>
              <w:rPr>
                <w:bCs/>
                <w:lang w:val="nl-NL"/>
              </w:rPr>
            </w:pPr>
          </w:p>
        </w:tc>
        <w:tc>
          <w:tcPr>
            <w:tcW w:w="1417" w:type="dxa"/>
          </w:tcPr>
          <w:p w:rsidR="00F10148" w:rsidRPr="00105EED" w:rsidRDefault="002B1736" w:rsidP="00F10148">
            <w:pPr>
              <w:rPr>
                <w:bCs/>
                <w:lang w:val="nl-NL"/>
              </w:rPr>
            </w:pPr>
            <w:proofErr w:type="spellStart"/>
            <w:r w:rsidRPr="00105EED">
              <w:rPr>
                <w:bCs/>
                <w:lang w:val="nl-NL"/>
              </w:rPr>
              <w:t>Malessy</w:t>
            </w:r>
            <w:proofErr w:type="spellEnd"/>
          </w:p>
        </w:tc>
        <w:tc>
          <w:tcPr>
            <w:tcW w:w="1701" w:type="dxa"/>
          </w:tcPr>
          <w:p w:rsidR="00F10148" w:rsidRPr="00105EED" w:rsidRDefault="003E589B" w:rsidP="00F10148">
            <w:pPr>
              <w:rPr>
                <w:bCs/>
                <w:lang w:val="nl-NL"/>
              </w:rPr>
            </w:pPr>
            <w:r w:rsidRPr="00105EED">
              <w:rPr>
                <w:bCs/>
                <w:lang w:val="nl-NL"/>
              </w:rPr>
              <w:t>neurochirurgie</w:t>
            </w:r>
          </w:p>
        </w:tc>
        <w:tc>
          <w:tcPr>
            <w:tcW w:w="1843" w:type="dxa"/>
          </w:tcPr>
          <w:p w:rsidR="00F10148" w:rsidRPr="00105EED" w:rsidRDefault="006371B4" w:rsidP="003E589B">
            <w:pPr>
              <w:jc w:val="both"/>
              <w:rPr>
                <w:lang w:val="nl-NL"/>
              </w:rPr>
            </w:pPr>
            <w:r w:rsidRPr="00105EED">
              <w:rPr>
                <w:bCs/>
                <w:lang w:val="nl-NL"/>
              </w:rPr>
              <w:t>LUMC</w:t>
            </w:r>
            <w:r w:rsidRPr="00105EED">
              <w:rPr>
                <w:lang w:val="nl-NL"/>
              </w:rPr>
              <w:t xml:space="preserve"> </w:t>
            </w:r>
          </w:p>
        </w:tc>
      </w:tr>
      <w:tr w:rsidR="00F10148" w:rsidRPr="00105EED" w:rsidTr="003E589B">
        <w:tc>
          <w:tcPr>
            <w:tcW w:w="1242" w:type="dxa"/>
          </w:tcPr>
          <w:p w:rsidR="00F10148" w:rsidRPr="00105EED" w:rsidRDefault="002B1736" w:rsidP="00F10148">
            <w:pPr>
              <w:rPr>
                <w:bCs/>
                <w:lang w:val="nl-NL"/>
              </w:rPr>
            </w:pPr>
            <w:r w:rsidRPr="00105EED">
              <w:rPr>
                <w:bCs/>
                <w:lang w:val="nl-NL"/>
              </w:rPr>
              <w:t>Dr</w:t>
            </w:r>
            <w:r w:rsidR="00105EED">
              <w:rPr>
                <w:bCs/>
                <w:lang w:val="nl-NL"/>
              </w:rPr>
              <w:t>.</w:t>
            </w:r>
          </w:p>
        </w:tc>
        <w:tc>
          <w:tcPr>
            <w:tcW w:w="1418" w:type="dxa"/>
          </w:tcPr>
          <w:p w:rsidR="00F10148" w:rsidRPr="00105EED" w:rsidRDefault="002B1736" w:rsidP="00F10148">
            <w:pPr>
              <w:rPr>
                <w:bCs/>
                <w:lang w:val="nl-NL"/>
              </w:rPr>
            </w:pPr>
            <w:r w:rsidRPr="00105EED">
              <w:rPr>
                <w:bCs/>
                <w:lang w:val="nl-NL"/>
              </w:rPr>
              <w:t>W.</w:t>
            </w:r>
          </w:p>
        </w:tc>
        <w:tc>
          <w:tcPr>
            <w:tcW w:w="1276" w:type="dxa"/>
          </w:tcPr>
          <w:p w:rsidR="00F10148" w:rsidRPr="00105EED" w:rsidRDefault="002B1736" w:rsidP="00F10148">
            <w:pPr>
              <w:rPr>
                <w:bCs/>
                <w:lang w:val="nl-NL"/>
              </w:rPr>
            </w:pPr>
            <w:r w:rsidRPr="00105EED">
              <w:rPr>
                <w:bCs/>
                <w:lang w:val="nl-NL"/>
              </w:rPr>
              <w:t>Willem</w:t>
            </w:r>
          </w:p>
        </w:tc>
        <w:tc>
          <w:tcPr>
            <w:tcW w:w="1559" w:type="dxa"/>
          </w:tcPr>
          <w:p w:rsidR="00F10148" w:rsidRPr="00105EED" w:rsidRDefault="00F10148" w:rsidP="00F10148">
            <w:pPr>
              <w:rPr>
                <w:bCs/>
                <w:lang w:val="nl-NL"/>
              </w:rPr>
            </w:pPr>
          </w:p>
        </w:tc>
        <w:tc>
          <w:tcPr>
            <w:tcW w:w="1417" w:type="dxa"/>
          </w:tcPr>
          <w:p w:rsidR="00F10148" w:rsidRPr="00105EED" w:rsidRDefault="002B1736" w:rsidP="00F10148">
            <w:pPr>
              <w:rPr>
                <w:bCs/>
                <w:lang w:val="nl-NL"/>
              </w:rPr>
            </w:pPr>
            <w:proofErr w:type="spellStart"/>
            <w:r w:rsidRPr="00105EED">
              <w:rPr>
                <w:bCs/>
                <w:lang w:val="nl-NL"/>
              </w:rPr>
              <w:t>Pondaag</w:t>
            </w:r>
            <w:proofErr w:type="spellEnd"/>
          </w:p>
        </w:tc>
        <w:tc>
          <w:tcPr>
            <w:tcW w:w="1701" w:type="dxa"/>
          </w:tcPr>
          <w:p w:rsidR="00F10148" w:rsidRPr="00105EED" w:rsidRDefault="003E589B" w:rsidP="00F10148">
            <w:pPr>
              <w:rPr>
                <w:bCs/>
                <w:lang w:val="nl-NL"/>
              </w:rPr>
            </w:pPr>
            <w:r w:rsidRPr="00105EED">
              <w:rPr>
                <w:bCs/>
                <w:lang w:val="nl-NL"/>
              </w:rPr>
              <w:t>neurochirurgie</w:t>
            </w:r>
          </w:p>
        </w:tc>
        <w:tc>
          <w:tcPr>
            <w:tcW w:w="1843" w:type="dxa"/>
          </w:tcPr>
          <w:p w:rsidR="00F10148" w:rsidRPr="00105EED" w:rsidRDefault="002B1736" w:rsidP="00F10148">
            <w:pPr>
              <w:rPr>
                <w:bCs/>
                <w:lang w:val="nl-NL"/>
              </w:rPr>
            </w:pPr>
            <w:r w:rsidRPr="00105EED">
              <w:rPr>
                <w:bCs/>
                <w:lang w:val="nl-NL"/>
              </w:rPr>
              <w:t>LUMC</w:t>
            </w:r>
          </w:p>
        </w:tc>
      </w:tr>
    </w:tbl>
    <w:p w:rsidR="00F10148" w:rsidRPr="00F10148" w:rsidRDefault="00F10148" w:rsidP="00F10148">
      <w:pPr>
        <w:rPr>
          <w:lang w:val="nl-NL"/>
        </w:rPr>
      </w:pPr>
    </w:p>
    <w:p w:rsidR="00F10148" w:rsidRPr="00F10148" w:rsidRDefault="00F10148" w:rsidP="00F10148">
      <w:pPr>
        <w:spacing w:after="200" w:afterAutospacing="0"/>
        <w:rPr>
          <w:lang w:val="nl-NL"/>
        </w:rPr>
      </w:pPr>
    </w:p>
    <w:p w:rsidR="00F10148" w:rsidRPr="001B367C" w:rsidRDefault="00D36722" w:rsidP="00F10148">
      <w:pPr>
        <w:spacing w:after="200" w:afterAutospacing="0"/>
        <w:rPr>
          <w:b/>
          <w:bCs/>
          <w:sz w:val="28"/>
          <w:szCs w:val="28"/>
          <w:lang w:val="en-US"/>
        </w:rPr>
      </w:pPr>
      <w:proofErr w:type="spellStart"/>
      <w:r w:rsidRPr="001B367C">
        <w:rPr>
          <w:b/>
          <w:bCs/>
          <w:sz w:val="28"/>
          <w:szCs w:val="28"/>
          <w:lang w:val="en-US"/>
        </w:rPr>
        <w:t>Dagprogramma</w:t>
      </w:r>
      <w:proofErr w:type="spellEnd"/>
      <w:r w:rsidRPr="001B367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B367C">
        <w:rPr>
          <w:b/>
          <w:bCs/>
          <w:sz w:val="28"/>
          <w:szCs w:val="28"/>
          <w:lang w:val="en-US"/>
        </w:rPr>
        <w:t>indeling</w:t>
      </w:r>
      <w:proofErr w:type="spellEnd"/>
      <w:r w:rsidRPr="001B367C">
        <w:rPr>
          <w:b/>
          <w:bCs/>
          <w:sz w:val="28"/>
          <w:szCs w:val="28"/>
          <w:lang w:val="en-US"/>
        </w:rPr>
        <w:t xml:space="preserve"> </w:t>
      </w:r>
      <w:r w:rsidR="00F10148" w:rsidRPr="001B367C">
        <w:rPr>
          <w:b/>
          <w:bCs/>
          <w:sz w:val="28"/>
          <w:szCs w:val="28"/>
          <w:lang w:val="en-US"/>
        </w:rPr>
        <w:t xml:space="preserve"> </w:t>
      </w:r>
    </w:p>
    <w:p w:rsidR="00283E33" w:rsidRPr="00233737" w:rsidRDefault="00283E33" w:rsidP="00283E33">
      <w:pPr>
        <w:shd w:val="clear" w:color="auto" w:fill="FFFFFF"/>
        <w:spacing w:after="300" w:line="360" w:lineRule="atLeast"/>
        <w:rPr>
          <w:rFonts w:eastAsia="Times New Roman" w:cs="Arial"/>
          <w:i/>
          <w:lang w:eastAsia="nl-NL"/>
        </w:rPr>
      </w:pPr>
      <w:r w:rsidRPr="00233737">
        <w:rPr>
          <w:rFonts w:eastAsia="Times New Roman" w:cs="Arial"/>
          <w:b/>
          <w:i/>
          <w:sz w:val="24"/>
          <w:szCs w:val="24"/>
          <w:lang w:eastAsia="nl-NL"/>
        </w:rPr>
        <w:t>Thursday 16 May, 2019</w:t>
      </w:r>
      <w:r w:rsidRPr="00233737">
        <w:rPr>
          <w:rFonts w:eastAsia="Times New Roman" w:cs="Arial"/>
          <w:b/>
          <w:i/>
          <w:sz w:val="24"/>
          <w:szCs w:val="24"/>
          <w:lang w:eastAsia="nl-NL"/>
        </w:rPr>
        <w:br/>
      </w:r>
      <w:r w:rsidRPr="00233737">
        <w:rPr>
          <w:rFonts w:eastAsia="Times New Roman" w:cs="Arial"/>
          <w:i/>
          <w:lang w:eastAsia="nl-NL"/>
        </w:rPr>
        <w:t>Morning (8:00-1</w:t>
      </w:r>
      <w:r w:rsidR="001B367C">
        <w:rPr>
          <w:rFonts w:eastAsia="Times New Roman" w:cs="Arial"/>
          <w:i/>
          <w:lang w:eastAsia="nl-NL"/>
        </w:rPr>
        <w:t>3.3</w:t>
      </w:r>
      <w:r w:rsidRPr="00233737">
        <w:rPr>
          <w:rFonts w:eastAsia="Times New Roman" w:cs="Arial"/>
          <w:i/>
          <w:lang w:eastAsia="nl-NL"/>
        </w:rPr>
        <w:t>0): OBPL general</w:t>
      </w:r>
      <w:r w:rsidR="001B367C">
        <w:rPr>
          <w:rFonts w:eastAsia="Times New Roman" w:cs="Arial"/>
          <w:i/>
          <w:lang w:eastAsia="nl-NL"/>
        </w:rPr>
        <w:t>, research</w:t>
      </w:r>
      <w:r w:rsidRPr="00233737">
        <w:rPr>
          <w:rFonts w:eastAsia="Times New Roman" w:cs="Arial"/>
          <w:i/>
          <w:lang w:eastAsia="nl-NL"/>
        </w:rPr>
        <w:br/>
        <w:t>Afternoon (13:30-18:00): Adult plexus/nerve general</w:t>
      </w:r>
    </w:p>
    <w:p w:rsidR="00283E33" w:rsidRPr="00233737" w:rsidRDefault="00283E33" w:rsidP="00283E33">
      <w:pPr>
        <w:shd w:val="clear" w:color="auto" w:fill="FFFFFF"/>
        <w:spacing w:after="300" w:line="360" w:lineRule="atLeast"/>
        <w:rPr>
          <w:rFonts w:eastAsia="Times New Roman" w:cs="Arial"/>
          <w:i/>
          <w:lang w:eastAsia="nl-NL"/>
        </w:rPr>
      </w:pPr>
      <w:r w:rsidRPr="00233737">
        <w:rPr>
          <w:rFonts w:cs="Arial"/>
          <w:b/>
          <w:i/>
          <w:sz w:val="24"/>
          <w:szCs w:val="24"/>
        </w:rPr>
        <w:t>Friday 17 May, 2019</w:t>
      </w:r>
      <w:r w:rsidRPr="00233737">
        <w:rPr>
          <w:rFonts w:cs="Arial"/>
          <w:b/>
          <w:i/>
          <w:sz w:val="24"/>
          <w:szCs w:val="24"/>
        </w:rPr>
        <w:br/>
      </w:r>
      <w:r w:rsidRPr="00233737">
        <w:rPr>
          <w:rFonts w:eastAsia="Times New Roman" w:cs="Arial"/>
          <w:i/>
          <w:lang w:eastAsia="nl-NL"/>
        </w:rPr>
        <w:t>Morning (8:00-12.30): shoulder OBPL/adult</w:t>
      </w:r>
      <w:r w:rsidRPr="00233737">
        <w:rPr>
          <w:rFonts w:eastAsia="Times New Roman" w:cs="Arial"/>
          <w:i/>
          <w:lang w:eastAsia="nl-NL"/>
        </w:rPr>
        <w:br/>
        <w:t>Afternoon (13.30-18.00): elbow &amp; hand OBPL/adult</w:t>
      </w:r>
      <w:r w:rsidRPr="00233737">
        <w:rPr>
          <w:rFonts w:eastAsia="Times New Roman" w:cs="Arial"/>
          <w:i/>
          <w:lang w:eastAsia="nl-NL"/>
        </w:rPr>
        <w:br/>
        <w:t>Evening: congress dinner</w:t>
      </w:r>
    </w:p>
    <w:p w:rsidR="00283E33" w:rsidRPr="00233737" w:rsidRDefault="00283E33" w:rsidP="00283E33">
      <w:pPr>
        <w:shd w:val="clear" w:color="auto" w:fill="FFFFFF"/>
        <w:spacing w:after="300" w:line="360" w:lineRule="atLeast"/>
        <w:rPr>
          <w:rFonts w:eastAsia="Times New Roman" w:cs="Arial"/>
          <w:i/>
          <w:lang w:eastAsia="nl-NL"/>
        </w:rPr>
      </w:pPr>
      <w:r w:rsidRPr="00233737">
        <w:rPr>
          <w:rFonts w:cs="Arial"/>
          <w:b/>
          <w:i/>
          <w:sz w:val="24"/>
          <w:szCs w:val="24"/>
        </w:rPr>
        <w:t>Saturday 18 May, 2019</w:t>
      </w:r>
      <w:r w:rsidRPr="00233737">
        <w:rPr>
          <w:rFonts w:cs="Arial"/>
          <w:b/>
          <w:i/>
          <w:sz w:val="24"/>
          <w:szCs w:val="24"/>
        </w:rPr>
        <w:br/>
      </w:r>
      <w:r w:rsidRPr="00233737">
        <w:rPr>
          <w:rFonts w:eastAsia="Times New Roman" w:cs="Arial"/>
          <w:i/>
          <w:lang w:eastAsia="nl-NL"/>
        </w:rPr>
        <w:t>Morning (8:00-12.30): Pain/"What's new &amp; hot?"</w:t>
      </w:r>
    </w:p>
    <w:p w:rsidR="00FB0A65" w:rsidRPr="00FB0A65" w:rsidRDefault="003E589B" w:rsidP="00FB0A65">
      <w:pPr>
        <w:spacing w:line="240" w:lineRule="auto"/>
        <w:rPr>
          <w:b/>
          <w:bCs/>
          <w:i/>
          <w:sz w:val="24"/>
          <w:szCs w:val="24"/>
          <w:lang w:val="nl-NL"/>
        </w:rPr>
      </w:pPr>
      <w:r w:rsidRPr="00233737">
        <w:rPr>
          <w:b/>
          <w:bCs/>
          <w:i/>
          <w:sz w:val="24"/>
          <w:szCs w:val="24"/>
          <w:lang w:val="nl-NL"/>
        </w:rPr>
        <w:t xml:space="preserve">Er worden sessies van 2 uur gepland, ingeleid en voorgezeten door internationale experts, waarna ingediende lezingen worden gepresenteerd (3-4 minuten) </w:t>
      </w:r>
      <w:proofErr w:type="spellStart"/>
      <w:r w:rsidRPr="00233737">
        <w:rPr>
          <w:b/>
          <w:bCs/>
          <w:i/>
          <w:sz w:val="24"/>
          <w:szCs w:val="24"/>
          <w:lang w:val="nl-NL"/>
        </w:rPr>
        <w:t>mbt</w:t>
      </w:r>
      <w:proofErr w:type="spellEnd"/>
      <w:r w:rsidRPr="00233737">
        <w:rPr>
          <w:b/>
          <w:bCs/>
          <w:i/>
          <w:sz w:val="24"/>
          <w:szCs w:val="24"/>
          <w:lang w:val="nl-NL"/>
        </w:rPr>
        <w:t xml:space="preserve"> chirurgische technieken en resultaten, die vervolgens plenair worden bediscussieerd. Inmiddels zijn </w:t>
      </w:r>
      <w:r w:rsidR="005F31C4" w:rsidRPr="00233737">
        <w:rPr>
          <w:b/>
          <w:bCs/>
          <w:i/>
          <w:sz w:val="24"/>
          <w:szCs w:val="24"/>
          <w:lang w:val="nl-NL"/>
        </w:rPr>
        <w:t>96 abstracts geaccepteerd, die zullen worden verdeeld over de 10 sessies.</w:t>
      </w:r>
      <w:r w:rsidR="00FB0A65" w:rsidRPr="00FB0A65">
        <w:rPr>
          <w:b/>
          <w:bCs/>
          <w:i/>
          <w:sz w:val="24"/>
          <w:szCs w:val="24"/>
          <w:lang w:val="nl-NL"/>
        </w:rPr>
        <w:t xml:space="preserve"> Er zijn 79 sprekers verdeeld over de drie dagen – zie bijlage. Deze personen hebben een paper ingestuurd en mogen in 3-4 minuten presentatie doen/</w:t>
      </w:r>
    </w:p>
    <w:p w:rsidR="00FB0A65" w:rsidRPr="00FB0A65" w:rsidRDefault="00FB0A65" w:rsidP="00FB0A65">
      <w:pPr>
        <w:spacing w:line="240" w:lineRule="auto"/>
        <w:rPr>
          <w:b/>
          <w:bCs/>
          <w:i/>
          <w:sz w:val="24"/>
          <w:szCs w:val="24"/>
          <w:lang w:val="nl-NL"/>
        </w:rPr>
      </w:pPr>
      <w:r w:rsidRPr="00FB0A65">
        <w:rPr>
          <w:b/>
          <w:bCs/>
          <w:i/>
          <w:sz w:val="24"/>
          <w:szCs w:val="24"/>
          <w:lang w:val="nl-NL"/>
        </w:rPr>
        <w:t>Daarnaast zijn er op dit moment 16 moderatoren – zie document cursusaanvraagformulier die de sprekers in- en uitluiden en ook nog een praatje mogen houden.</w:t>
      </w:r>
      <w:bookmarkStart w:id="0" w:name="_GoBack"/>
      <w:bookmarkEnd w:id="0"/>
    </w:p>
    <w:sectPr w:rsidR="00FB0A65" w:rsidRPr="00FB0A65" w:rsidSect="00F10148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E7C" w:rsidRDefault="00954E7C" w:rsidP="00F10148">
      <w:pPr>
        <w:spacing w:after="0" w:line="240" w:lineRule="auto"/>
      </w:pPr>
      <w:r>
        <w:separator/>
      </w:r>
    </w:p>
  </w:endnote>
  <w:endnote w:type="continuationSeparator" w:id="0">
    <w:p w:rsidR="00954E7C" w:rsidRDefault="00954E7C" w:rsidP="00F1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Sans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E7C" w:rsidRDefault="00954E7C" w:rsidP="00F10148">
      <w:pPr>
        <w:spacing w:after="0" w:line="240" w:lineRule="auto"/>
      </w:pPr>
      <w:r>
        <w:separator/>
      </w:r>
    </w:p>
  </w:footnote>
  <w:footnote w:type="continuationSeparator" w:id="0">
    <w:p w:rsidR="00954E7C" w:rsidRDefault="00954E7C" w:rsidP="00F1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F11" w:rsidRPr="00655F11" w:rsidRDefault="00655F11" w:rsidP="00655F11">
    <w:pPr>
      <w:pStyle w:val="Koptekst"/>
      <w:jc w:val="right"/>
      <w:rPr>
        <w:lang w:val="en-US"/>
      </w:rPr>
    </w:pPr>
    <w:r>
      <w:rPr>
        <w:lang w:val="en-US"/>
      </w:rPr>
      <w:t>BC-BC 2019-16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D5C"/>
    <w:multiLevelType w:val="multilevel"/>
    <w:tmpl w:val="FEC8D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320A9"/>
    <w:multiLevelType w:val="multilevel"/>
    <w:tmpl w:val="51A82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27F18"/>
    <w:multiLevelType w:val="multilevel"/>
    <w:tmpl w:val="09A6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B7651"/>
    <w:multiLevelType w:val="multilevel"/>
    <w:tmpl w:val="98A2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5F717A"/>
    <w:multiLevelType w:val="multilevel"/>
    <w:tmpl w:val="28F0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2505E"/>
    <w:multiLevelType w:val="multilevel"/>
    <w:tmpl w:val="CF023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942BA2"/>
    <w:multiLevelType w:val="multilevel"/>
    <w:tmpl w:val="438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148"/>
    <w:rsid w:val="000303D2"/>
    <w:rsid w:val="00105EED"/>
    <w:rsid w:val="001B367C"/>
    <w:rsid w:val="00233737"/>
    <w:rsid w:val="00283E33"/>
    <w:rsid w:val="00294A25"/>
    <w:rsid w:val="002B1736"/>
    <w:rsid w:val="002F2FC0"/>
    <w:rsid w:val="003516A5"/>
    <w:rsid w:val="003B4D5E"/>
    <w:rsid w:val="003E589B"/>
    <w:rsid w:val="00422C0C"/>
    <w:rsid w:val="0043306C"/>
    <w:rsid w:val="00566625"/>
    <w:rsid w:val="00571E6E"/>
    <w:rsid w:val="005C21D8"/>
    <w:rsid w:val="005F31C4"/>
    <w:rsid w:val="006144FC"/>
    <w:rsid w:val="006371B4"/>
    <w:rsid w:val="00655F11"/>
    <w:rsid w:val="00676AD1"/>
    <w:rsid w:val="007B7DE1"/>
    <w:rsid w:val="007C6B28"/>
    <w:rsid w:val="008D1BBD"/>
    <w:rsid w:val="0091485C"/>
    <w:rsid w:val="00954E7C"/>
    <w:rsid w:val="009D0C86"/>
    <w:rsid w:val="00AF7F73"/>
    <w:rsid w:val="00C11033"/>
    <w:rsid w:val="00D037EC"/>
    <w:rsid w:val="00D05742"/>
    <w:rsid w:val="00D36722"/>
    <w:rsid w:val="00E229E8"/>
    <w:rsid w:val="00F10148"/>
    <w:rsid w:val="00F22898"/>
    <w:rsid w:val="00FB0A65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C462"/>
  <w15:docId w15:val="{99F487C5-D20D-4E61-A382-6E707244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0148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10148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1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0148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F1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0148"/>
    <w:rPr>
      <w:lang w:val="en-GB"/>
    </w:rPr>
  </w:style>
  <w:style w:type="table" w:customStyle="1" w:styleId="Tabelraster2">
    <w:name w:val="Tabelraster2"/>
    <w:basedOn w:val="Standaardtabel"/>
    <w:next w:val="Tabelraster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F10148"/>
    <w:pPr>
      <w:spacing w:after="0" w:afterAutospacing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F10148"/>
    <w:pPr>
      <w:spacing w:after="0" w:afterAutospacing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7C6B28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7C6B2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6B28"/>
    <w:rPr>
      <w:rFonts w:ascii="Segoe UI" w:hAnsi="Segoe UI" w:cs="Segoe UI"/>
      <w:sz w:val="18"/>
      <w:szCs w:val="18"/>
      <w:lang w:val="en-GB"/>
    </w:rPr>
  </w:style>
  <w:style w:type="character" w:styleId="Nadruk">
    <w:name w:val="Emphasis"/>
    <w:basedOn w:val="Standaardalinea-lettertype"/>
    <w:uiPriority w:val="20"/>
    <w:qFormat/>
    <w:rsid w:val="0091485C"/>
    <w:rPr>
      <w:i/>
      <w:iCs/>
    </w:rPr>
  </w:style>
  <w:style w:type="paragraph" w:customStyle="1" w:styleId="contentsection">
    <w:name w:val="content__section"/>
    <w:basedOn w:val="Standaard"/>
    <w:rsid w:val="009D0C86"/>
    <w:pPr>
      <w:spacing w:after="300" w:afterAutospacing="0" w:line="360" w:lineRule="atLeast"/>
    </w:pPr>
    <w:rPr>
      <w:rFonts w:ascii="PT Sans" w:eastAsia="Times New Roman" w:hAnsi="PT Sans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357B45B8DB4874AAF7AA03760B38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C41129-189E-4097-B05A-B7A45B796B88}"/>
      </w:docPartPr>
      <w:docPartBody>
        <w:p w:rsidR="003154C6" w:rsidRDefault="00EC098F" w:rsidP="00EC098F">
          <w:pPr>
            <w:pStyle w:val="BD357B45B8DB4874AAF7AA03760B3888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D61A01A9AC4691B60D69B36BE84B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1A6EFA-14EA-4554-B80F-A594D45BC68B}"/>
      </w:docPartPr>
      <w:docPartBody>
        <w:p w:rsidR="003154C6" w:rsidRDefault="00EC098F" w:rsidP="00EC098F">
          <w:pPr>
            <w:pStyle w:val="EDD61A01A9AC4691B60D69B36BE84BB9"/>
          </w:pPr>
          <w:r w:rsidRPr="00BD0F06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E212B7E522F14A29BFCC693EDFA998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F03120-7C34-4780-83AC-418E4CB132DC}"/>
      </w:docPartPr>
      <w:docPartBody>
        <w:p w:rsidR="003154C6" w:rsidRDefault="00EC098F" w:rsidP="00EC098F">
          <w:pPr>
            <w:pStyle w:val="E212B7E522F14A29BFCC693EDFA99889"/>
          </w:pPr>
          <w:r w:rsidRPr="00BD0F06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F09A72A243742ADA0AEB3D2650991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5D0851-C4D3-41CB-A317-6A5249960616}"/>
      </w:docPartPr>
      <w:docPartBody>
        <w:p w:rsidR="003154C6" w:rsidRDefault="00EC098F" w:rsidP="00EC098F">
          <w:pPr>
            <w:pStyle w:val="6F09A72A243742ADA0AEB3D26509912E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14E5A87E9A44C41A411C73FD86CD1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638983-5616-494D-AA98-60C4F686938D}"/>
      </w:docPartPr>
      <w:docPartBody>
        <w:p w:rsidR="003154C6" w:rsidRDefault="00EC098F" w:rsidP="00EC098F">
          <w:pPr>
            <w:pStyle w:val="114E5A87E9A44C41A411C73FD86CD108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8EE3DB1036040B2A2A7A75168F811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0CB60F-66EA-4707-98F8-E1A67C9CF450}"/>
      </w:docPartPr>
      <w:docPartBody>
        <w:p w:rsidR="003154C6" w:rsidRDefault="00EC098F" w:rsidP="00EC098F">
          <w:pPr>
            <w:pStyle w:val="58EE3DB1036040B2A2A7A75168F8110D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Sans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98F"/>
    <w:rsid w:val="002D43C2"/>
    <w:rsid w:val="003154C6"/>
    <w:rsid w:val="00463380"/>
    <w:rsid w:val="00EC098F"/>
    <w:rsid w:val="00F149C5"/>
    <w:rsid w:val="00F7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C098F"/>
    <w:rPr>
      <w:color w:val="808080"/>
    </w:rPr>
  </w:style>
  <w:style w:type="paragraph" w:customStyle="1" w:styleId="BD357B45B8DB4874AAF7AA03760B3888">
    <w:name w:val="BD357B45B8DB4874AAF7AA03760B3888"/>
    <w:rsid w:val="00EC098F"/>
  </w:style>
  <w:style w:type="paragraph" w:customStyle="1" w:styleId="EDD61A01A9AC4691B60D69B36BE84BB9">
    <w:name w:val="EDD61A01A9AC4691B60D69B36BE84BB9"/>
    <w:rsid w:val="00EC098F"/>
  </w:style>
  <w:style w:type="paragraph" w:customStyle="1" w:styleId="E212B7E522F14A29BFCC693EDFA99889">
    <w:name w:val="E212B7E522F14A29BFCC693EDFA99889"/>
    <w:rsid w:val="00EC098F"/>
  </w:style>
  <w:style w:type="paragraph" w:customStyle="1" w:styleId="6F09A72A243742ADA0AEB3D26509912E">
    <w:name w:val="6F09A72A243742ADA0AEB3D26509912E"/>
    <w:rsid w:val="00EC098F"/>
  </w:style>
  <w:style w:type="paragraph" w:customStyle="1" w:styleId="114E5A87E9A44C41A411C73FD86CD108">
    <w:name w:val="114E5A87E9A44C41A411C73FD86CD108"/>
    <w:rsid w:val="00EC098F"/>
  </w:style>
  <w:style w:type="paragraph" w:customStyle="1" w:styleId="58EE3DB1036040B2A2A7A75168F8110D">
    <w:name w:val="58EE3DB1036040B2A2A7A75168F8110D"/>
    <w:rsid w:val="00EC0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9B4962FC</Template>
  <TotalTime>1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Zitter, A.E.H. (DOO)</dc:creator>
  <cp:lastModifiedBy>Zitter, A.E.H. (DOO)</cp:lastModifiedBy>
  <cp:revision>3</cp:revision>
  <cp:lastPrinted>2019-02-21T13:22:00Z</cp:lastPrinted>
  <dcterms:created xsi:type="dcterms:W3CDTF">2019-03-19T13:43:00Z</dcterms:created>
  <dcterms:modified xsi:type="dcterms:W3CDTF">2019-03-19T13:43:00Z</dcterms:modified>
</cp:coreProperties>
</file>