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EA" w:rsidRPr="00C51C35" w:rsidRDefault="00D868EA" w:rsidP="00D868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C35">
        <w:rPr>
          <w:rFonts w:ascii="Arial" w:hAnsi="Arial" w:cs="Arial"/>
          <w:b/>
          <w:sz w:val="20"/>
          <w:szCs w:val="20"/>
        </w:rPr>
        <w:t>Programma:</w:t>
      </w:r>
      <w:r w:rsidRPr="00C51C35">
        <w:rPr>
          <w:rFonts w:ascii="Arial" w:hAnsi="Arial" w:cs="Arial"/>
          <w:sz w:val="20"/>
          <w:szCs w:val="20"/>
        </w:rPr>
        <w:t xml:space="preserve"> 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Inleiding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Inventarisatie praktijkvragen en probleemgebieden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 xml:space="preserve">De persoonlijke </w:t>
      </w:r>
      <w:proofErr w:type="spellStart"/>
      <w:r w:rsidRPr="00C51C35">
        <w:rPr>
          <w:rFonts w:ascii="Arial" w:eastAsia="Times New Roman" w:hAnsi="Arial" w:cs="Arial"/>
          <w:color w:val="2F2F2F"/>
          <w:sz w:val="20"/>
          <w:szCs w:val="20"/>
        </w:rPr>
        <w:t>invloedsfactor</w:t>
      </w:r>
      <w:proofErr w:type="spellEnd"/>
      <w:r w:rsidRPr="00C51C35">
        <w:rPr>
          <w:rFonts w:ascii="Arial" w:eastAsia="Times New Roman" w:hAnsi="Arial" w:cs="Arial"/>
          <w:color w:val="2F2F2F"/>
          <w:sz w:val="20"/>
          <w:szCs w:val="20"/>
        </w:rPr>
        <w:t>: profiel en normen/waarden-pakket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Planning: van doelstellingen via prioritering naar agendering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De impact van de juiste volgorde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2 methoden van prioriteren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Grote projecten in de agenda (en de vergaderagenda)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Realistische inschattingen van tijdsbesteding: tijdschrijven?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 xml:space="preserve">De </w:t>
      </w:r>
      <w:proofErr w:type="spellStart"/>
      <w:r w:rsidRPr="00C51C35">
        <w:rPr>
          <w:rFonts w:ascii="Arial" w:eastAsia="Times New Roman" w:hAnsi="Arial" w:cs="Arial"/>
          <w:color w:val="2F2F2F"/>
          <w:sz w:val="20"/>
          <w:szCs w:val="20"/>
        </w:rPr>
        <w:t>Impurgentiematrix</w:t>
      </w:r>
      <w:proofErr w:type="spellEnd"/>
      <w:r w:rsidRPr="00C51C35">
        <w:rPr>
          <w:rFonts w:ascii="Arial" w:eastAsia="Times New Roman" w:hAnsi="Arial" w:cs="Arial"/>
          <w:color w:val="2F2F2F"/>
          <w:sz w:val="20"/>
          <w:szCs w:val="20"/>
        </w:rPr>
        <w:t>: werkwijze en consequenties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Omgaan met vele verstoringen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Structurering versus "open deur"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Aanpak e-mail terreur</w:t>
      </w:r>
    </w:p>
    <w:p w:rsidR="00D868EA" w:rsidRPr="00C51C35" w:rsidRDefault="00D868EA" w:rsidP="00D868E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Vergadertips: het kan vaak twee maal sneller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10C3"/>
    <w:multiLevelType w:val="multilevel"/>
    <w:tmpl w:val="62F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A"/>
    <w:rsid w:val="001B2B18"/>
    <w:rsid w:val="00915FCF"/>
    <w:rsid w:val="00D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ED90-C09D-48E2-9560-C3A02F5F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8EA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D678ABCD.dotm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2019-01-31T13:08:00Z</dcterms:created>
  <dcterms:modified xsi:type="dcterms:W3CDTF">2019-01-31T13:08:00Z</dcterms:modified>
</cp:coreProperties>
</file>