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both"/>
        <w:rPr>
          <w:rFonts w:ascii="Cantarell" w:hAnsi="Cantarell"/>
          <w:i w:val="false"/>
          <w:i w:val="false"/>
          <w:iCs w:val="false"/>
          <w:color w:val="auto"/>
          <w:sz w:val="22"/>
          <w:szCs w:val="22"/>
        </w:rPr>
      </w:pPr>
      <w:r>
        <w:rPr>
          <w:rFonts w:ascii="Cantarell" w:hAnsi="Cantarell"/>
          <w:b/>
          <w:i w:val="false"/>
          <w:iCs w:val="false"/>
          <w:color w:val="auto"/>
          <w:sz w:val="22"/>
          <w:szCs w:val="22"/>
          <w:u w:val="single"/>
          <w:lang w:val="en-US"/>
        </w:rPr>
        <w:t>N</w:t>
      </w:r>
      <w:r>
        <w:rPr>
          <w:rFonts w:ascii="Cantarell" w:hAnsi="Cantarell"/>
          <w:b/>
          <w:i w:val="false"/>
          <w:iCs w:val="false"/>
          <w:color w:val="auto"/>
          <w:sz w:val="22"/>
          <w:szCs w:val="22"/>
          <w:vertAlign w:val="subscript"/>
          <w:lang w:val="en-US"/>
        </w:rPr>
        <w:t>e</w:t>
      </w:r>
      <w:r>
        <w:rPr>
          <w:rFonts w:ascii="Cantarell" w:hAnsi="Cantarell"/>
          <w:b/>
          <w:i w:val="false"/>
          <w:iCs w:val="false"/>
          <w:color w:val="auto"/>
          <w:sz w:val="22"/>
          <w:szCs w:val="22"/>
          <w:u w:val="single"/>
          <w:lang w:val="en-US"/>
        </w:rPr>
        <w:t>NOS</w:t>
      </w:r>
      <w:r>
        <w:rPr>
          <w:rFonts w:ascii="Cantarell" w:hAnsi="Cantarell"/>
          <w:i w:val="false"/>
          <w:iCs w:val="false"/>
          <w:color w:val="auto"/>
          <w:sz w:val="22"/>
          <w:szCs w:val="22"/>
          <w:lang w:val="en-US"/>
        </w:rPr>
        <w:t>NETHERLANDS NEURO-OPHTHALMOLOGICAL SOCIETY</w:t>
      </w:r>
    </w:p>
    <w:p>
      <w:pPr>
        <w:pStyle w:val="Heading2"/>
        <w:jc w:val="both"/>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 </w:t>
      </w:r>
      <w:r>
        <w:rPr>
          <w:rFonts w:ascii="Cantarell" w:hAnsi="Cantarell"/>
          <w:i w:val="false"/>
          <w:iCs w:val="false"/>
          <w:color w:val="auto"/>
          <w:sz w:val="22"/>
          <w:szCs w:val="22"/>
          <w:lang w:val="en-US"/>
        </w:rPr>
        <w:tab/>
        <w:tab/>
        <w:t xml:space="preserve">    </w:t>
      </w:r>
      <w:r>
        <w:rPr>
          <w:rFonts w:ascii="Cantarell" w:hAnsi="Cantarell"/>
          <w:i w:val="false"/>
          <w:iCs w:val="false"/>
          <w:color w:val="auto"/>
          <w:sz w:val="22"/>
          <w:szCs w:val="22"/>
          <w:lang w:val="en-US"/>
        </w:rPr>
        <w:t>founded 1979</w:t>
      </w:r>
    </w:p>
    <w:p>
      <w:pPr>
        <w:pStyle w:val="Header"/>
        <w:pBdr>
          <w:bottom w:val="single" w:sz="12" w:space="1" w:color="000000"/>
        </w:pBdr>
        <w:rPr>
          <w:rFonts w:ascii="Cantarell" w:hAnsi="Cantarell"/>
          <w:i w:val="false"/>
          <w:i w:val="false"/>
          <w:iCs w:val="false"/>
          <w:color w:val="auto"/>
          <w:sz w:val="22"/>
          <w:szCs w:val="22"/>
        </w:rPr>
      </w:pPr>
      <w:r>
        <w:rPr>
          <w:rFonts w:cs="Arial" w:ascii="Cantarell" w:hAnsi="Cantarell"/>
          <w:i w:val="false"/>
          <w:iCs w:val="false"/>
          <w:color w:val="auto"/>
          <w:sz w:val="22"/>
          <w:szCs w:val="22"/>
        </w:rPr>
        <w:t>NEDERLANDSE WERKGROEP VOOR NEURO-OPHTHALMOLOGIE</w:t>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drawing>
          <wp:anchor behindDoc="0" distT="0" distB="0" distL="0" distR="0" simplePos="0" locked="0" layoutInCell="1" allowOverlap="1" relativeHeight="2">
            <wp:simplePos x="0" y="0"/>
            <wp:positionH relativeFrom="column">
              <wp:posOffset>2574290</wp:posOffset>
            </wp:positionH>
            <wp:positionV relativeFrom="paragraph">
              <wp:posOffset>55880</wp:posOffset>
            </wp:positionV>
            <wp:extent cx="590550" cy="14192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0550" cy="1419225"/>
                    </a:xfrm>
                    <a:prstGeom prst="rect">
                      <a:avLst/>
                    </a:prstGeom>
                  </pic:spPr>
                </pic:pic>
              </a:graphicData>
            </a:graphic>
          </wp:anchor>
        </w:drawing>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jc w:val="center"/>
        <w:rPr>
          <w:b/>
          <w:b/>
          <w:bCs/>
          <w:u w:val="single"/>
        </w:rPr>
      </w:pPr>
      <w:r>
        <w:rPr>
          <w:rFonts w:ascii="Cantarell" w:hAnsi="Cantarell"/>
          <w:b/>
          <w:bCs/>
          <w:i w:val="false"/>
          <w:iCs w:val="false"/>
          <w:color w:val="auto"/>
          <w:sz w:val="22"/>
          <w:szCs w:val="22"/>
          <w:u w:val="single"/>
        </w:rPr>
        <w:t>2</w:t>
      </w:r>
      <w:r>
        <w:rPr>
          <w:rFonts w:ascii="Cantarell" w:hAnsi="Cantarell"/>
          <w:b/>
          <w:bCs/>
          <w:i w:val="false"/>
          <w:iCs w:val="false"/>
          <w:color w:val="auto"/>
          <w:sz w:val="22"/>
          <w:szCs w:val="22"/>
          <w:u w:val="single"/>
          <w:vertAlign w:val="superscript"/>
        </w:rPr>
        <w:t>nd</w:t>
      </w:r>
      <w:r>
        <w:rPr>
          <w:rFonts w:ascii="Cantarell" w:hAnsi="Cantarell"/>
          <w:b/>
          <w:bCs/>
          <w:i w:val="false"/>
          <w:iCs w:val="false"/>
          <w:color w:val="auto"/>
          <w:sz w:val="22"/>
          <w:szCs w:val="22"/>
          <w:u w:val="single"/>
        </w:rPr>
        <w:t xml:space="preserve"> Joint Meeting</w:t>
      </w:r>
    </w:p>
    <w:p>
      <w:pPr>
        <w:pStyle w:val="Normal"/>
        <w:jc w:val="center"/>
        <w:rPr>
          <w:b/>
          <w:b/>
          <w:bCs/>
          <w:u w:val="single"/>
        </w:rPr>
      </w:pPr>
      <w:r>
        <w:rPr>
          <w:rFonts w:ascii="Cantarell" w:hAnsi="Cantarell"/>
          <w:b/>
          <w:bCs/>
          <w:i w:val="false"/>
          <w:iCs w:val="false"/>
          <w:color w:val="auto"/>
          <w:sz w:val="22"/>
          <w:szCs w:val="22"/>
          <w:u w:val="single"/>
        </w:rPr>
        <w:t>NeNOS and The United Kingdom Neuro-Ophthalmology Special Interest Group</w:t>
      </w:r>
    </w:p>
    <w:p>
      <w:pPr>
        <w:pStyle w:val="Normal"/>
        <w:jc w:val="center"/>
        <w:rPr>
          <w:rFonts w:ascii="Cantarell" w:hAnsi="Cantarell"/>
          <w:i w:val="false"/>
          <w:i w:val="false"/>
          <w:iCs w:val="false"/>
          <w:color w:val="4C7FFF"/>
          <w:sz w:val="22"/>
          <w:szCs w:val="22"/>
        </w:rPr>
      </w:pPr>
      <w:r>
        <w:rPr>
          <w:rFonts w:ascii="Cantarell" w:hAnsi="Cantarell"/>
          <w:i w:val="false"/>
          <w:iCs w:val="false"/>
          <w:color w:val="4C7FFF"/>
          <w:sz w:val="22"/>
          <w:szCs w:val="22"/>
        </w:rPr>
        <w:t>1-2 March 2019</w:t>
      </w:r>
    </w:p>
    <w:p>
      <w:pPr>
        <w:pStyle w:val="Normal"/>
        <w:jc w:val="center"/>
        <w:rPr>
          <w:rFonts w:ascii="Cantarell" w:hAnsi="Cantarell"/>
          <w:i w:val="false"/>
          <w:i w:val="false"/>
          <w:iCs w:val="false"/>
          <w:color w:val="4C7FFF"/>
          <w:sz w:val="22"/>
          <w:szCs w:val="22"/>
        </w:rPr>
      </w:pPr>
      <w:r>
        <w:rPr>
          <w:rFonts w:ascii="Cantarell" w:hAnsi="Cantarell"/>
          <w:i w:val="false"/>
          <w:iCs w:val="false"/>
          <w:color w:val="4C7FFF"/>
          <w:sz w:val="22"/>
          <w:szCs w:val="22"/>
        </w:rPr>
        <w:t xml:space="preserve">The </w:t>
      </w:r>
      <w:r>
        <w:rPr>
          <w:rFonts w:ascii="Cantarell" w:hAnsi="Cantarell"/>
          <w:b/>
          <w:bCs/>
          <w:i w:val="false"/>
          <w:iCs w:val="false"/>
          <w:color w:val="4C7FFF"/>
          <w:sz w:val="22"/>
          <w:szCs w:val="22"/>
        </w:rPr>
        <w:t>EYE</w:t>
      </w:r>
      <w:r>
        <w:rPr>
          <w:rFonts w:ascii="Cantarell" w:hAnsi="Cantarell"/>
          <w:i w:val="false"/>
          <w:iCs w:val="false"/>
          <w:color w:val="4C7FFF"/>
          <w:sz w:val="22"/>
          <w:szCs w:val="22"/>
        </w:rPr>
        <w:t>, Amsterdam</w:t>
      </w:r>
    </w:p>
    <w:p>
      <w:pPr>
        <w:pStyle w:val="Normal"/>
        <w:jc w:val="center"/>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jc w:val="center"/>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u w:val="single"/>
        </w:rPr>
      </w:pPr>
      <w:r>
        <w:rPr>
          <w:rFonts w:ascii="Cantarell" w:hAnsi="Cantarell"/>
          <w:i w:val="false"/>
          <w:iCs w:val="false"/>
          <w:color w:val="auto"/>
          <w:sz w:val="22"/>
          <w:szCs w:val="22"/>
          <w:u w:val="single"/>
        </w:rPr>
        <w:t>Friday 01 March 2019  - Day 1</w:t>
      </w:r>
    </w:p>
    <w:p>
      <w:pPr>
        <w:pStyle w:val="Normal"/>
        <w:rPr>
          <w:rFonts w:ascii="Cantarell" w:hAnsi="Cantarell"/>
          <w:i w:val="false"/>
          <w:i w:val="false"/>
          <w:iCs w:val="false"/>
          <w:color w:val="auto"/>
          <w:sz w:val="22"/>
          <w:szCs w:val="22"/>
          <w:u w:val="single"/>
        </w:rPr>
      </w:pPr>
      <w:r>
        <w:rPr>
          <w:rFonts w:ascii="Cantarell" w:hAnsi="Cantarell"/>
          <w:i w:val="false"/>
          <w:iCs w:val="false"/>
          <w:color w:val="auto"/>
          <w:sz w:val="22"/>
          <w:szCs w:val="22"/>
          <w:u w:val="single"/>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t>9.00  REGISTRATION AND COFFEE</w:t>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t>9.30</w:t>
        <w:tab/>
        <w:t>WELCOME</w:t>
        <w:tab/>
        <w:tab/>
        <w:tab/>
        <w:tab/>
        <w:tab/>
        <w:tab/>
        <w:tab/>
        <w:t>Jan Willem Pott</w:t>
      </w:r>
    </w:p>
    <w:p>
      <w:pPr>
        <w:pStyle w:val="Normal"/>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Session: Higher cortical visual function </w:t>
        <w:tab/>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Gordon T. Plant (UK), Noël Bauer (NL) </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9.40</w:t>
        <w:tab/>
        <w:t xml:space="preserve">Assessing higher visual function in clinical practice </w:t>
        <w:tab/>
        <w:tab/>
      </w:r>
      <w:r>
        <w:rPr>
          <w:rFonts w:ascii="Cantarell" w:hAnsi="Cantarell"/>
          <w:i w:val="false"/>
          <w:iCs w:val="false"/>
          <w:color w:val="auto"/>
          <w:sz w:val="22"/>
          <w:szCs w:val="22"/>
          <w:lang w:val="en-US"/>
        </w:rPr>
        <w:t>Gordon T. Plant</w:t>
      </w:r>
      <w:r>
        <w:rPr>
          <w:rFonts w:ascii="Cantarell" w:hAnsi="Cantarell"/>
          <w:i w:val="false"/>
          <w:iCs w:val="false"/>
          <w:color w:val="auto"/>
          <w:sz w:val="22"/>
          <w:szCs w:val="22"/>
          <w:lang w:val="en-US"/>
        </w:rPr>
        <w:t xml:space="preserve"> (UK)</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10.00</w:t>
        <w:tab/>
        <w:t>PCA &amp; visual fields</w:t>
        <w:tab/>
        <w:tab/>
        <w:tab/>
        <w:tab/>
        <w:tab/>
        <w:tab/>
      </w:r>
      <w:r>
        <w:rPr>
          <w:rFonts w:ascii="Cantarell" w:hAnsi="Cantarell"/>
          <w:i w:val="false"/>
          <w:iCs w:val="false"/>
          <w:color w:val="auto"/>
          <w:sz w:val="22"/>
          <w:szCs w:val="22"/>
          <w:lang w:val="en-US"/>
        </w:rPr>
        <w:t xml:space="preserve">Marie Maia da Silva </w:t>
      </w:r>
      <w:r>
        <w:rPr>
          <w:rFonts w:ascii="Cantarell" w:hAnsi="Cantarell"/>
          <w:i w:val="false"/>
          <w:iCs w:val="false"/>
          <w:color w:val="auto"/>
          <w:sz w:val="22"/>
          <w:szCs w:val="22"/>
          <w:lang w:val="en-US"/>
        </w:rPr>
        <w:t xml:space="preserve">(UK) </w:t>
        <w:tab/>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10.20</w:t>
        <w:tab/>
        <w:t>How to test the Pulfrich phenomenon</w:t>
        <w:tab/>
        <w:tab/>
        <w:tab/>
      </w:r>
      <w:r>
        <w:rPr>
          <w:rFonts w:ascii="Cantarell" w:hAnsi="Cantarell"/>
          <w:i w:val="false"/>
          <w:iCs w:val="false"/>
          <w:color w:val="auto"/>
          <w:sz w:val="22"/>
          <w:szCs w:val="22"/>
          <w:lang w:val="en-US"/>
        </w:rPr>
        <w:t>Michael Crossland</w:t>
      </w:r>
      <w:r>
        <w:rPr>
          <w:rFonts w:ascii="Cantarell" w:hAnsi="Cantarell"/>
          <w:i w:val="false"/>
          <w:iCs w:val="false"/>
          <w:color w:val="auto"/>
          <w:sz w:val="22"/>
          <w:szCs w:val="22"/>
          <w:lang w:val="en-US"/>
        </w:rPr>
        <w:t xml:space="preserve"> (UK) </w:t>
        <w:tab/>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10.40</w:t>
        <w:tab/>
        <w:t xml:space="preserve">Inside the brain network </w:t>
        <w:tab/>
        <w:tab/>
        <w:tab/>
        <w:tab/>
      </w:r>
      <w:r>
        <w:rPr>
          <w:rFonts w:ascii="Cantarell" w:hAnsi="Cantarell"/>
          <w:i w:val="false"/>
          <w:iCs w:val="false"/>
          <w:color w:val="auto"/>
          <w:sz w:val="22"/>
          <w:szCs w:val="22"/>
          <w:lang w:val="en-US"/>
        </w:rPr>
        <w:t>Arjen Hillebrand &amp; Preejas Tewarie</w:t>
      </w:r>
      <w:r>
        <w:rPr>
          <w:rFonts w:ascii="Cantarell" w:hAnsi="Cantarell"/>
          <w:i w:val="false"/>
          <w:iCs w:val="false"/>
          <w:color w:val="auto"/>
          <w:sz w:val="22"/>
          <w:szCs w:val="22"/>
          <w:lang w:val="en-US"/>
        </w:rPr>
        <w:t xml:space="preserve"> (NL) </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color w:val="000000" w:themeColor="text1"/>
          <w:lang w:val="en-US"/>
        </w:rPr>
      </w:pPr>
      <w:r>
        <w:rPr>
          <w:rFonts w:ascii="Cantarell" w:hAnsi="Cantarell"/>
          <w:i w:val="false"/>
          <w:iCs w:val="false"/>
          <w:color w:val="auto"/>
          <w:sz w:val="22"/>
          <w:szCs w:val="22"/>
          <w:lang w:val="en-US"/>
        </w:rPr>
        <w:t>11.00</w:t>
        <w:tab/>
        <w:t>COFFEE</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11.30</w:t>
        <w:tab/>
        <w:t xml:space="preserve">Deep networks in visual perception </w:t>
        <w:tab/>
        <w:tab/>
        <w:tab/>
      </w:r>
      <w:r>
        <w:rPr>
          <w:rFonts w:ascii="Cantarell" w:hAnsi="Cantarell"/>
          <w:i w:val="false"/>
          <w:iCs w:val="false"/>
          <w:color w:val="auto"/>
          <w:sz w:val="22"/>
          <w:szCs w:val="22"/>
          <w:lang w:val="en-US"/>
        </w:rPr>
        <w:t>Noor Seijdel &amp; Steve Scholte</w:t>
      </w:r>
      <w:r>
        <w:rPr>
          <w:rFonts w:ascii="Cantarell" w:hAnsi="Cantarell"/>
          <w:i w:val="false"/>
          <w:iCs w:val="false"/>
          <w:color w:val="auto"/>
          <w:sz w:val="22"/>
          <w:szCs w:val="22"/>
          <w:lang w:val="en-US"/>
        </w:rPr>
        <w:t xml:space="preserve"> (NL)</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Session: Optic neuropathies </w:t>
        <w:tab/>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Judith van Everdingen (NL),  Simon Hickmann (UK) </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11.50</w:t>
        <w:tab/>
        <w:t>LHON and new treatments options</w:t>
        <w:tab/>
        <w:tab/>
        <w:tab/>
        <w:tab/>
      </w:r>
      <w:r>
        <w:rPr>
          <w:rFonts w:ascii="Cantarell" w:hAnsi="Cantarell"/>
          <w:i w:val="false"/>
          <w:iCs w:val="false"/>
          <w:color w:val="auto"/>
          <w:sz w:val="22"/>
          <w:szCs w:val="22"/>
          <w:lang w:val="en-US"/>
        </w:rPr>
        <w:t>Judith Everdingen</w:t>
      </w:r>
      <w:r>
        <w:rPr>
          <w:rFonts w:ascii="Cantarell" w:hAnsi="Cantarell"/>
          <w:i w:val="false"/>
          <w:iCs w:val="false"/>
          <w:color w:val="auto"/>
          <w:sz w:val="22"/>
          <w:szCs w:val="22"/>
          <w:lang w:val="en-US"/>
        </w:rPr>
        <w:t xml:space="preserve"> (NL)</w:t>
      </w:r>
    </w:p>
    <w:p>
      <w:pPr>
        <w:pStyle w:val="ListParagraph"/>
        <w:spacing w:lineRule="auto" w:line="300"/>
        <w:ind w:left="0" w:hanging="0"/>
        <w:rPr>
          <w:i/>
          <w:i/>
          <w:color w:val="000000" w:themeColor="text1"/>
          <w:lang w:val="en-US"/>
        </w:rPr>
      </w:pPr>
      <w:r>
        <w:rPr>
          <w:rFonts w:ascii="Cantarell" w:hAnsi="Cantarell"/>
          <w:i w:val="false"/>
          <w:iCs w:val="false"/>
          <w:color w:val="auto"/>
          <w:sz w:val="22"/>
          <w:szCs w:val="22"/>
          <w:lang w:val="en-US"/>
        </w:rPr>
        <w:t>12.10</w:t>
        <w:tab/>
        <w:t xml:space="preserve">Update on the genetic workup </w:t>
        <w:tab/>
        <w:tab/>
        <w:tab/>
        <w:tab/>
      </w:r>
      <w:r>
        <w:rPr>
          <w:rFonts w:ascii="Cantarell" w:hAnsi="Cantarell"/>
          <w:i w:val="false"/>
          <w:iCs w:val="false"/>
          <w:color w:val="auto"/>
          <w:sz w:val="22"/>
          <w:szCs w:val="22"/>
          <w:lang w:val="en-US"/>
        </w:rPr>
        <w:t>Mies van Genderen</w:t>
      </w:r>
      <w:r>
        <w:rPr>
          <w:rFonts w:ascii="Cantarell" w:hAnsi="Cantarell"/>
          <w:i w:val="false"/>
          <w:iCs w:val="false"/>
          <w:color w:val="auto"/>
          <w:sz w:val="22"/>
          <w:szCs w:val="22"/>
          <w:lang w:val="en-US"/>
        </w:rPr>
        <w:t xml:space="preserve">  (NL)</w:t>
      </w:r>
    </w:p>
    <w:p>
      <w:pPr>
        <w:pStyle w:val="ListParagraph"/>
        <w:spacing w:lineRule="auto" w:line="300"/>
        <w:ind w:left="0" w:hanging="0"/>
        <w:rPr>
          <w:color w:val="000000" w:themeColor="text1"/>
          <w:lang w:val="en-US"/>
        </w:rPr>
      </w:pPr>
      <w:r>
        <w:rPr>
          <w:rFonts w:ascii="Cantarell" w:hAnsi="Cantarell"/>
          <w:i w:val="false"/>
          <w:iCs w:val="false"/>
          <w:color w:val="auto"/>
          <w:sz w:val="22"/>
          <w:szCs w:val="22"/>
          <w:lang w:val="en-US"/>
        </w:rPr>
        <w:t>12.30</w:t>
        <w:tab/>
        <w:t>Inherited retinal dystrophies with pathognomonic electroretinographic findings</w:t>
        <w:br/>
        <w:tab/>
        <w:tab/>
        <w:tab/>
        <w:tab/>
        <w:t xml:space="preserve"> </w:t>
        <w:tab/>
        <w:tab/>
        <w:tab/>
        <w:tab/>
        <w:tab/>
      </w:r>
      <w:r>
        <w:rPr>
          <w:rFonts w:ascii="Cantarell" w:hAnsi="Cantarell"/>
          <w:i w:val="false"/>
          <w:iCs w:val="false"/>
          <w:color w:val="auto"/>
          <w:sz w:val="22"/>
          <w:szCs w:val="22"/>
          <w:lang w:val="en-US"/>
        </w:rPr>
        <w:t xml:space="preserve">Emanuel De Carvalho </w:t>
      </w:r>
      <w:r>
        <w:rPr>
          <w:rFonts w:ascii="Cantarell" w:hAnsi="Cantarell"/>
          <w:i w:val="false"/>
          <w:iCs w:val="false"/>
          <w:color w:val="auto"/>
          <w:sz w:val="22"/>
          <w:szCs w:val="22"/>
          <w:lang w:val="en-US"/>
        </w:rPr>
        <w:t xml:space="preserve">(UK) </w:t>
      </w:r>
    </w:p>
    <w:p>
      <w:pPr>
        <w:pStyle w:val="ListParagraph"/>
        <w:spacing w:lineRule="auto" w:line="300"/>
        <w:ind w:left="0" w:hanging="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ListParagraph"/>
        <w:spacing w:lineRule="auto" w:line="300"/>
        <w:ind w:left="0" w:hanging="0"/>
        <w:rPr>
          <w:rFonts w:ascii="Cantarell" w:hAnsi="Cantarell"/>
          <w:i w:val="false"/>
          <w:i w:val="false"/>
          <w:iCs w:val="false"/>
          <w:color w:val="auto"/>
          <w:sz w:val="22"/>
          <w:szCs w:val="22"/>
        </w:rPr>
      </w:pPr>
      <w:r>
        <w:rPr>
          <w:rFonts w:ascii="Cantarell" w:hAnsi="Cantarell"/>
          <w:i w:val="false"/>
          <w:iCs w:val="false"/>
          <w:color w:val="auto"/>
          <w:sz w:val="22"/>
          <w:szCs w:val="22"/>
          <w:lang w:val="en-US"/>
        </w:rPr>
        <w:t>12.50 LUNCH BREAK</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14.00</w:t>
        <w:tab/>
        <w:t xml:space="preserve">A swollen disc? </w:t>
        <w:tab/>
        <w:tab/>
        <w:tab/>
        <w:tab/>
        <w:tab/>
        <w:tab/>
      </w:r>
      <w:r>
        <w:rPr>
          <w:rFonts w:ascii="Cantarell" w:hAnsi="Cantarell"/>
          <w:i w:val="false"/>
          <w:iCs w:val="false"/>
          <w:color w:val="auto"/>
          <w:sz w:val="22"/>
          <w:szCs w:val="22"/>
          <w:lang w:val="en-US"/>
        </w:rPr>
        <w:t xml:space="preserve">A. Burke </w:t>
      </w:r>
      <w:r>
        <w:rPr>
          <w:rFonts w:ascii="Cantarell" w:hAnsi="Cantarell"/>
          <w:i w:val="false"/>
          <w:iCs w:val="false"/>
          <w:color w:val="auto"/>
          <w:sz w:val="22"/>
          <w:szCs w:val="22"/>
          <w:lang w:val="en-US"/>
        </w:rPr>
        <w:t>(UK)</w:t>
      </w:r>
    </w:p>
    <w:p>
      <w:pPr>
        <w:pStyle w:val="Normal"/>
        <w:spacing w:lineRule="auto" w:line="300"/>
        <w:rPr>
          <w:color w:val="000000" w:themeColor="text1"/>
          <w:lang w:val="en-US"/>
        </w:rPr>
      </w:pPr>
      <w:r>
        <w:rPr>
          <w:rFonts w:ascii="Cantarell" w:hAnsi="Cantarell"/>
          <w:i w:val="false"/>
          <w:iCs w:val="false"/>
          <w:color w:val="auto"/>
          <w:sz w:val="22"/>
          <w:szCs w:val="22"/>
        </w:rPr>
        <w:t>14.20</w:t>
        <w:tab/>
        <w:t xml:space="preserve">Alcohol amblyopia: signs of vitamin B12 deficiency are often </w:t>
      </w:r>
      <w:r>
        <w:rPr>
          <w:rFonts w:ascii="Cantarell" w:hAnsi="Cantarell"/>
          <w:i w:val="false"/>
          <w:iCs w:val="false"/>
          <w:color w:val="auto"/>
          <w:sz w:val="22"/>
          <w:szCs w:val="22"/>
          <w:lang w:val="en-US"/>
        </w:rPr>
        <w:t>overlooked</w:t>
        <w:tab/>
      </w:r>
    </w:p>
    <w:p>
      <w:pPr>
        <w:pStyle w:val="Normal"/>
        <w:spacing w:lineRule="auto" w:line="300"/>
        <w:ind w:left="5672" w:firstLine="709"/>
        <w:rPr>
          <w:color w:val="FF0000"/>
          <w:lang w:val="en-US"/>
        </w:rPr>
      </w:pPr>
      <w:r>
        <w:rPr>
          <w:rFonts w:ascii="Cantarell" w:hAnsi="Cantarell"/>
          <w:i w:val="false"/>
          <w:iCs w:val="false"/>
          <w:color w:val="auto"/>
          <w:sz w:val="22"/>
          <w:szCs w:val="22"/>
          <w:lang w:val="en-US"/>
        </w:rPr>
        <w:t xml:space="preserve">Jan Willem Pott </w:t>
      </w:r>
      <w:r>
        <w:rPr>
          <w:rFonts w:ascii="Cantarell" w:hAnsi="Cantarell"/>
          <w:i w:val="false"/>
          <w:iCs w:val="false"/>
          <w:color w:val="auto"/>
          <w:sz w:val="22"/>
          <w:szCs w:val="22"/>
          <w:lang w:val="en-US"/>
        </w:rPr>
        <w:t>(NL)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Session: Vascular Neuro-ophthalmology</w:t>
        <w:tab/>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Rob de Keizer (NL), Sui Wong (UK) </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14.40</w:t>
        <w:tab/>
        <w:t>New diagnostic developments; OCTA</w:t>
        <w:tab/>
        <w:tab/>
      </w:r>
      <w:r>
        <w:rPr>
          <w:rFonts w:ascii="Cantarell" w:hAnsi="Cantarell"/>
          <w:i w:val="false"/>
          <w:iCs w:val="false"/>
          <w:color w:val="auto"/>
          <w:sz w:val="22"/>
          <w:szCs w:val="22"/>
          <w:lang w:val="en-US"/>
        </w:rPr>
        <w:t xml:space="preserve">Emanuel de Carvalho </w:t>
      </w:r>
      <w:r>
        <w:rPr>
          <w:rFonts w:ascii="Cantarell" w:hAnsi="Cantarell"/>
          <w:i w:val="false"/>
          <w:iCs w:val="false"/>
          <w:color w:val="auto"/>
          <w:sz w:val="22"/>
          <w:szCs w:val="22"/>
          <w:lang w:val="en-US"/>
        </w:rPr>
        <w:t>(UK)</w:t>
      </w:r>
    </w:p>
    <w:p>
      <w:pPr>
        <w:pStyle w:val="Normal"/>
        <w:spacing w:lineRule="auto" w:line="300"/>
        <w:rPr>
          <w:i/>
          <w:i/>
          <w:iCs/>
          <w:color w:val="000000" w:themeColor="text1"/>
          <w:lang w:val="en-US"/>
        </w:rPr>
      </w:pPr>
      <w:r>
        <w:rPr>
          <w:rFonts w:ascii="Cantarell" w:hAnsi="Cantarell"/>
          <w:i w:val="false"/>
          <w:iCs w:val="false"/>
          <w:color w:val="auto"/>
          <w:sz w:val="22"/>
          <w:szCs w:val="22"/>
          <w:lang w:val="en-US"/>
        </w:rPr>
        <w:t>15.00</w:t>
        <w:tab/>
        <w:t xml:space="preserve">PAMM </w:t>
        <w:tab/>
        <w:tab/>
        <w:tab/>
        <w:tab/>
        <w:tab/>
        <w:tab/>
      </w:r>
      <w:r>
        <w:rPr>
          <w:rFonts w:ascii="Cantarell" w:hAnsi="Cantarell"/>
          <w:i w:val="false"/>
          <w:iCs w:val="false"/>
          <w:color w:val="auto"/>
          <w:sz w:val="22"/>
          <w:szCs w:val="22"/>
          <w:lang w:val="en-US"/>
        </w:rPr>
        <w:t xml:space="preserve">Willemien de Vries-Knoppert </w:t>
      </w:r>
      <w:r>
        <w:rPr>
          <w:rFonts w:ascii="Cantarell" w:hAnsi="Cantarell"/>
          <w:i w:val="false"/>
          <w:iCs w:val="false"/>
          <w:color w:val="auto"/>
          <w:sz w:val="22"/>
          <w:szCs w:val="22"/>
          <w:lang w:val="en-US"/>
        </w:rPr>
        <w:t xml:space="preserve"> (NL)</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iCs/>
          <w:color w:val="000000" w:themeColor="text1"/>
          <w:lang w:val="en-US"/>
        </w:rPr>
      </w:pPr>
      <w:r>
        <w:rPr>
          <w:rFonts w:ascii="Cantarell" w:hAnsi="Cantarell"/>
          <w:i w:val="false"/>
          <w:iCs w:val="false"/>
          <w:color w:val="auto"/>
          <w:sz w:val="22"/>
          <w:szCs w:val="22"/>
          <w:lang w:val="en-US"/>
        </w:rPr>
        <w:t>15.20</w:t>
        <w:tab/>
        <w:t>TEA</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15.50</w:t>
        <w:tab/>
        <w:t xml:space="preserve">Stroke </w:t>
        <w:tab/>
        <w:tab/>
        <w:tab/>
        <w:tab/>
        <w:tab/>
        <w:tab/>
        <w:tab/>
        <w:t xml:space="preserve"> (NL)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16.10</w:t>
        <w:tab/>
        <w:t>Transient Monocular Blindness</w:t>
        <w:tab/>
        <w:tab/>
        <w:tab/>
      </w:r>
      <w:r>
        <w:rPr>
          <w:rFonts w:ascii="Cantarell" w:hAnsi="Cantarell"/>
          <w:i w:val="false"/>
          <w:iCs w:val="false"/>
          <w:color w:val="auto"/>
          <w:sz w:val="22"/>
          <w:szCs w:val="22"/>
          <w:lang w:val="en-US"/>
        </w:rPr>
        <w:t>Gordon T. Plant</w:t>
      </w:r>
      <w:r>
        <w:rPr>
          <w:rFonts w:ascii="Cantarell" w:hAnsi="Cantarell"/>
          <w:i w:val="false"/>
          <w:iCs w:val="false"/>
          <w:color w:val="auto"/>
          <w:sz w:val="22"/>
          <w:szCs w:val="22"/>
          <w:lang w:val="en-US"/>
        </w:rPr>
        <w:t xml:space="preserve"> (UK)</w:t>
      </w:r>
    </w:p>
    <w:p>
      <w:pPr>
        <w:pStyle w:val="Normal"/>
        <w:spacing w:lineRule="auto" w:line="300"/>
        <w:ind w:left="700" w:hanging="700"/>
        <w:rPr>
          <w:rFonts w:ascii="Cantarell" w:hAnsi="Cantarell"/>
          <w:i w:val="false"/>
          <w:i w:val="false"/>
          <w:iCs w:val="false"/>
          <w:color w:val="auto"/>
          <w:sz w:val="22"/>
          <w:szCs w:val="22"/>
        </w:rPr>
      </w:pPr>
      <w:r>
        <w:rPr>
          <w:rFonts w:ascii="Cantarell" w:hAnsi="Cantarell"/>
          <w:i w:val="false"/>
          <w:iCs w:val="false"/>
          <w:color w:val="auto"/>
          <w:sz w:val="22"/>
          <w:szCs w:val="22"/>
          <w:lang w:val="en-US"/>
        </w:rPr>
        <w:t>16.30</w:t>
        <w:tab/>
        <w:t xml:space="preserve">Diplopia not recovered after 3 months - </w:t>
        <w:br/>
        <w:t xml:space="preserve">What now? </w:t>
        <w:tab/>
        <w:tab/>
        <w:tab/>
        <w:tab/>
        <w:tab/>
        <w:tab/>
      </w:r>
      <w:r>
        <w:rPr>
          <w:rFonts w:ascii="Cantarell" w:hAnsi="Cantarell"/>
          <w:i w:val="false"/>
          <w:iCs w:val="false"/>
          <w:color w:val="auto"/>
          <w:sz w:val="22"/>
          <w:szCs w:val="22"/>
          <w:lang w:val="en-US"/>
        </w:rPr>
        <w:t xml:space="preserve">Rene van Rijn </w:t>
      </w:r>
      <w:r>
        <w:rPr>
          <w:rFonts w:ascii="Cantarell" w:hAnsi="Cantarell"/>
          <w:i w:val="false"/>
          <w:iCs w:val="false"/>
          <w:color w:val="auto"/>
          <w:sz w:val="22"/>
          <w:szCs w:val="22"/>
          <w:lang w:val="en-US"/>
        </w:rPr>
        <w:t>(NL)</w:t>
      </w:r>
    </w:p>
    <w:p>
      <w:pPr>
        <w:pStyle w:val="Normal"/>
        <w:spacing w:lineRule="auto" w:line="300"/>
        <w:ind w:left="700" w:hanging="700"/>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Normal"/>
        <w:spacing w:lineRule="auto" w:line="300"/>
        <w:ind w:left="700" w:hanging="700"/>
        <w:rPr>
          <w:rFonts w:ascii="Cantarell" w:hAnsi="Cantarell"/>
          <w:i w:val="false"/>
          <w:i w:val="false"/>
          <w:iCs w:val="false"/>
          <w:color w:val="auto"/>
          <w:sz w:val="22"/>
          <w:szCs w:val="22"/>
        </w:rPr>
      </w:pPr>
      <w:r>
        <w:rPr>
          <w:rFonts w:ascii="Cantarell" w:hAnsi="Cantarell"/>
          <w:i w:val="false"/>
          <w:iCs w:val="false"/>
          <w:color w:val="auto"/>
          <w:sz w:val="22"/>
          <w:szCs w:val="22"/>
        </w:rPr>
        <w:t>17.00</w:t>
        <w:tab/>
        <w:t>CLOSING OF DAY</w:t>
      </w:r>
    </w:p>
    <w:p>
      <w:pPr>
        <w:pStyle w:val="ListParagraph"/>
        <w:spacing w:lineRule="auto" w:line="300" w:before="0" w:after="0"/>
        <w:ind w:left="1440" w:hanging="0"/>
        <w:contextualSpacing/>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ListParagraph"/>
        <w:spacing w:lineRule="auto" w:line="300" w:before="0" w:after="0"/>
        <w:ind w:left="1440" w:hanging="0"/>
        <w:contextualSpacing/>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ListParagraph"/>
        <w:spacing w:lineRule="auto" w:line="300" w:before="0" w:after="0"/>
        <w:ind w:left="1440" w:hanging="0"/>
        <w:contextualSpacing/>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b/>
          <w:b/>
          <w:i w:val="false"/>
          <w:i w:val="false"/>
          <w:iCs w:val="false"/>
          <w:color w:val="auto"/>
          <w:sz w:val="22"/>
          <w:szCs w:val="22"/>
          <w:u w:val="single"/>
          <w:lang w:val="en-US"/>
        </w:rPr>
      </w:pPr>
      <w:r>
        <w:rPr>
          <w:rFonts w:ascii="Cantarell" w:hAnsi="Cantarell"/>
          <w:b/>
          <w:i w:val="false"/>
          <w:iCs w:val="false"/>
          <w:color w:val="auto"/>
          <w:sz w:val="22"/>
          <w:szCs w:val="22"/>
          <w:u w:val="single"/>
          <w:lang w:val="en-US"/>
        </w:rPr>
      </w:r>
    </w:p>
    <w:p>
      <w:pPr>
        <w:pStyle w:val="Normal"/>
        <w:spacing w:lineRule="auto" w:line="300"/>
        <w:rPr>
          <w:rFonts w:ascii="Cantarell" w:hAnsi="Cantarell"/>
          <w:i w:val="false"/>
          <w:i w:val="false"/>
          <w:iCs w:val="false"/>
          <w:color w:val="auto"/>
          <w:sz w:val="22"/>
          <w:szCs w:val="22"/>
        </w:rPr>
      </w:pPr>
      <w:r>
        <w:rPr>
          <w:rFonts w:ascii="Cantarell" w:hAnsi="Cantarell"/>
          <w:b/>
          <w:i w:val="false"/>
          <w:iCs w:val="false"/>
          <w:color w:val="auto"/>
          <w:sz w:val="22"/>
          <w:szCs w:val="22"/>
          <w:u w:val="single"/>
          <w:lang w:val="en-US"/>
        </w:rPr>
        <w:t xml:space="preserve">HANDS ON </w:t>
      </w:r>
      <w:r>
        <w:rPr>
          <w:rFonts w:ascii="Cantarell" w:hAnsi="Cantarell"/>
          <w:i w:val="false"/>
          <w:iCs w:val="false"/>
          <w:color w:val="auto"/>
          <w:sz w:val="22"/>
          <w:szCs w:val="22"/>
          <w:lang w:val="en-US"/>
        </w:rPr>
        <w:t xml:space="preserve">(day 1, 1.5-2 hrs per session) </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This teaching session is aimed at neurology and ophthalmology trainees. Participants will learn how to operate the OCT device and obtain scans from the optic disc and macula. This will be put into clinical context. Finally, participants will be able to test their clinical skills with a handheld ophthalmoscope on phantom eyes with simulated pathology.</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(~6-7 participants per group;  max 4 groups)</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 </w:t>
      </w:r>
      <w:r>
        <w:rPr>
          <w:rFonts w:ascii="Cantarell" w:hAnsi="Cantarell"/>
          <w:i w:val="false"/>
          <w:iCs w:val="false"/>
          <w:color w:val="auto"/>
          <w:sz w:val="22"/>
          <w:szCs w:val="22"/>
          <w:lang w:val="en-US"/>
        </w:rPr>
        <w:t>(</w:t>
      </w:r>
      <w:r>
        <w:rPr>
          <w:rFonts w:ascii="Cantarell" w:hAnsi="Cantarell"/>
          <w:i w:val="false"/>
          <w:iCs w:val="false"/>
          <w:color w:val="auto"/>
          <w:sz w:val="22"/>
          <w:szCs w:val="22"/>
          <w:lang w:val="en-US"/>
        </w:rPr>
        <w:t>Axel Petzold, Sebastian Lukas</w:t>
      </w:r>
      <w:r>
        <w:rPr>
          <w:rFonts w:ascii="Cantarell" w:hAnsi="Cantarell"/>
          <w:i w:val="false"/>
          <w:iCs w:val="false"/>
          <w:color w:val="auto"/>
          <w:sz w:val="22"/>
          <w:szCs w:val="22"/>
          <w:lang w:val="en-US"/>
        </w:rPr>
        <w:t>)</w:t>
      </w:r>
    </w:p>
    <w:p>
      <w:pPr>
        <w:pStyle w:val="ListParagraph"/>
        <w:numPr>
          <w:ilvl w:val="0"/>
          <w:numId w:val="1"/>
        </w:numPr>
        <w:spacing w:lineRule="auto" w:line="300" w:before="0" w:after="0"/>
        <w:ind w:left="1560" w:hanging="567"/>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OCT imaging + Visual diagnostics  </w:t>
      </w:r>
    </w:p>
    <w:p>
      <w:pPr>
        <w:pStyle w:val="ListParagraph"/>
        <w:numPr>
          <w:ilvl w:val="1"/>
          <w:numId w:val="1"/>
        </w:numPr>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Quality control of OCT records (Hands-on)</w:t>
      </w:r>
    </w:p>
    <w:p>
      <w:pPr>
        <w:pStyle w:val="ListParagraph"/>
        <w:numPr>
          <w:ilvl w:val="1"/>
          <w:numId w:val="1"/>
        </w:numPr>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Segmentation of OCT (Hands-on)</w:t>
      </w:r>
    </w:p>
    <w:p>
      <w:pPr>
        <w:pStyle w:val="ListParagraph"/>
        <w:numPr>
          <w:ilvl w:val="0"/>
          <w:numId w:val="1"/>
        </w:numPr>
        <w:spacing w:lineRule="auto" w:line="300" w:before="0" w:after="0"/>
        <w:ind w:left="1560" w:hanging="567"/>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Clinical cases (Quiz)</w:t>
      </w:r>
    </w:p>
    <w:p>
      <w:pPr>
        <w:pStyle w:val="ListParagraph"/>
        <w:numPr>
          <w:ilvl w:val="0"/>
          <w:numId w:val="1"/>
        </w:numPr>
        <w:spacing w:lineRule="auto" w:line="300" w:before="0" w:after="0"/>
        <w:ind w:left="1560" w:hanging="567"/>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Ophthalmoscopy for all – Arclight on SIMeye (</w:t>
      </w:r>
      <w:r>
        <w:rPr>
          <w:rFonts w:ascii="Cantarell" w:hAnsi="Cantarell"/>
          <w:i w:val="false"/>
          <w:iCs w:val="false"/>
          <w:color w:val="auto"/>
          <w:sz w:val="22"/>
          <w:szCs w:val="22"/>
          <w:lang w:val="en-US"/>
        </w:rPr>
        <w:t>Andrew Blaikie, Obaid Kousha</w:t>
      </w:r>
      <w:r>
        <w:rPr>
          <w:rFonts w:ascii="Cantarell" w:hAnsi="Cantarell"/>
          <w:i w:val="false"/>
          <w:iCs w:val="false"/>
          <w:color w:val="auto"/>
          <w:sz w:val="22"/>
          <w:szCs w:val="22"/>
          <w:lang w:val="en-US"/>
        </w:rPr>
        <w:t xml:space="preserve">) </w:t>
        <w:br/>
        <w:t>45 min</w:t>
      </w:r>
    </w:p>
    <w:p>
      <w:pPr>
        <w:pStyle w:val="Normal"/>
        <w:spacing w:lineRule="auto" w:line="300"/>
        <w:ind w:left="1440" w:hanging="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ind w:left="1440" w:hanging="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r>
        <w:br w:type="page"/>
      </w:r>
    </w:p>
    <w:p>
      <w:pPr>
        <w:pStyle w:val="Normal"/>
        <w:spacing w:lineRule="auto" w:line="300"/>
        <w:rPr>
          <w:color w:val="000000" w:themeColor="text1"/>
          <w:u w:val="single"/>
          <w:lang w:val="en-US"/>
        </w:rPr>
      </w:pPr>
      <w:r>
        <w:rPr>
          <w:rFonts w:ascii="Cantarell" w:hAnsi="Cantarell"/>
          <w:i w:val="false"/>
          <w:iCs w:val="false"/>
          <w:color w:val="auto"/>
          <w:sz w:val="22"/>
          <w:szCs w:val="22"/>
          <w:u w:val="single"/>
          <w:lang w:val="en-US"/>
        </w:rPr>
        <w:t>Saturday 2</w:t>
      </w:r>
      <w:r>
        <w:rPr>
          <w:rFonts w:ascii="Cantarell" w:hAnsi="Cantarell"/>
          <w:i w:val="false"/>
          <w:iCs w:val="false"/>
          <w:color w:val="auto"/>
          <w:sz w:val="22"/>
          <w:szCs w:val="22"/>
          <w:u w:val="single"/>
          <w:vertAlign w:val="superscript"/>
          <w:lang w:val="en-US"/>
        </w:rPr>
        <w:t>nd</w:t>
      </w:r>
      <w:r>
        <w:rPr>
          <w:rFonts w:ascii="Cantarell" w:hAnsi="Cantarell"/>
          <w:i w:val="false"/>
          <w:iCs w:val="false"/>
          <w:color w:val="auto"/>
          <w:sz w:val="22"/>
          <w:szCs w:val="22"/>
          <w:u w:val="single"/>
          <w:lang w:val="en-US"/>
        </w:rPr>
        <w:t xml:space="preserve"> of March 2019 - Day 2 </w:t>
      </w:r>
    </w:p>
    <w:p>
      <w:pPr>
        <w:pStyle w:val="ListParagraph"/>
        <w:spacing w:lineRule="auto" w:line="300" w:before="0" w:after="0"/>
        <w:contextualSpacing/>
        <w:rPr>
          <w:rFonts w:ascii="Cantarell" w:hAnsi="Cantarell"/>
          <w:i w:val="false"/>
          <w:i w:val="false"/>
          <w:iCs w:val="false"/>
          <w:color w:val="auto"/>
          <w:sz w:val="22"/>
          <w:szCs w:val="22"/>
          <w:u w:val="single"/>
          <w:lang w:val="en-US"/>
        </w:rPr>
      </w:pPr>
      <w:r>
        <w:rPr>
          <w:rFonts w:ascii="Cantarell" w:hAnsi="Cantarell"/>
          <w:i w:val="false"/>
          <w:iCs w:val="false"/>
          <w:color w:val="auto"/>
          <w:sz w:val="22"/>
          <w:szCs w:val="22"/>
          <w:u w:val="single"/>
          <w:lang w:val="en-US"/>
        </w:rPr>
      </w:r>
    </w:p>
    <w:p>
      <w:pPr>
        <w:pStyle w:val="ListParagraph"/>
        <w:spacing w:lineRule="auto" w:line="300" w:before="0" w:after="0"/>
        <w:contextualSpacing/>
        <w:rPr>
          <w:rFonts w:ascii="Cantarell" w:hAnsi="Cantarell"/>
          <w:i w:val="false"/>
          <w:i w:val="false"/>
          <w:iCs w:val="false"/>
          <w:color w:val="auto"/>
          <w:sz w:val="22"/>
          <w:szCs w:val="22"/>
          <w:u w:val="single"/>
        </w:rPr>
      </w:pPr>
      <w:r>
        <w:rPr>
          <w:rFonts w:ascii="Cantarell" w:hAnsi="Cantarell"/>
          <w:i w:val="false"/>
          <w:iCs w:val="false"/>
          <w:color w:val="auto"/>
          <w:sz w:val="22"/>
          <w:szCs w:val="22"/>
          <w:u w:val="single"/>
        </w:rPr>
      </w:r>
    </w:p>
    <w:p>
      <w:pPr>
        <w:pStyle w:val="Normal"/>
        <w:spacing w:lineRule="auto" w:line="300"/>
        <w:rPr>
          <w:color w:val="000000" w:themeColor="text1"/>
          <w:lang w:val="en-US"/>
        </w:rPr>
      </w:pPr>
      <w:r>
        <w:rPr>
          <w:rFonts w:ascii="Cantarell" w:hAnsi="Cantarell"/>
          <w:i w:val="false"/>
          <w:iCs w:val="false"/>
          <w:color w:val="auto"/>
          <w:sz w:val="22"/>
          <w:szCs w:val="22"/>
          <w:lang w:val="en-US"/>
        </w:rPr>
        <w:t>8.30  COFEE</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SESSION: The Glymphatic system</w:t>
        <w:tab/>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Willemien de Vries (NL), Fion Bremner (UK)</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9.00</w:t>
        <w:tab/>
        <w:t xml:space="preserve">The glymphatic system </w:t>
        <w:tab/>
        <w:tab/>
        <w:tab/>
        <w:tab/>
      </w:r>
      <w:r>
        <w:rPr>
          <w:rFonts w:ascii="Cantarell" w:hAnsi="Cantarell"/>
          <w:i w:val="false"/>
          <w:iCs w:val="false"/>
          <w:color w:val="auto"/>
          <w:sz w:val="22"/>
          <w:szCs w:val="22"/>
          <w:lang w:val="en-US"/>
        </w:rPr>
        <w:t xml:space="preserve">Axel Petzold </w:t>
      </w:r>
      <w:r>
        <w:rPr>
          <w:rFonts w:ascii="Cantarell" w:hAnsi="Cantarell"/>
          <w:i w:val="false"/>
          <w:iCs w:val="false"/>
          <w:color w:val="auto"/>
          <w:sz w:val="22"/>
          <w:szCs w:val="22"/>
          <w:lang w:val="en-US"/>
        </w:rPr>
        <w:t xml:space="preserve"> (</w:t>
      </w:r>
      <w:r>
        <w:rPr>
          <w:rFonts w:ascii="Cantarell" w:hAnsi="Cantarell"/>
          <w:i w:val="false"/>
          <w:iCs w:val="false"/>
          <w:color w:val="auto"/>
          <w:sz w:val="22"/>
          <w:szCs w:val="22"/>
          <w:lang w:val="en-US"/>
        </w:rPr>
        <w:t>UK,NL</w:t>
      </w:r>
      <w:r>
        <w:rPr>
          <w:rFonts w:ascii="Cantarell" w:hAnsi="Cantarell"/>
          <w:i w:val="false"/>
          <w:iCs w:val="false"/>
          <w:color w:val="auto"/>
          <w:sz w:val="22"/>
          <w:szCs w:val="22"/>
          <w:lang w:val="en-US"/>
        </w:rPr>
        <w:t xml:space="preserve">) </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rPr>
        <w:t>9.20</w:t>
        <w:tab/>
      </w:r>
      <w:r>
        <w:rPr>
          <w:rFonts w:ascii="Cantarell" w:hAnsi="Cantarell"/>
          <w:i w:val="false"/>
          <w:iCs w:val="false"/>
          <w:color w:val="auto"/>
          <w:sz w:val="22"/>
          <w:szCs w:val="22"/>
        </w:rPr>
        <w:t>A new finding: PHOMS</w:t>
        <w:tab/>
        <w:tab/>
        <w:tab/>
      </w:r>
      <w:r>
        <w:rPr>
          <w:rFonts w:ascii="Cantarell" w:hAnsi="Cantarell"/>
          <w:i w:val="false"/>
          <w:iCs w:val="false"/>
          <w:color w:val="auto"/>
          <w:sz w:val="22"/>
          <w:szCs w:val="22"/>
        </w:rPr>
        <w:tab/>
      </w:r>
      <w:r>
        <w:rPr>
          <w:rFonts w:ascii="Cantarell" w:hAnsi="Cantarell"/>
          <w:i w:val="false"/>
          <w:iCs w:val="false"/>
          <w:color w:val="auto"/>
          <w:sz w:val="22"/>
          <w:szCs w:val="22"/>
        </w:rPr>
        <w:t>Lisanne Balk</w:t>
      </w:r>
      <w:r>
        <w:rPr>
          <w:rFonts w:ascii="Cantarell" w:hAnsi="Cantarell"/>
          <w:i w:val="false"/>
          <w:iCs w:val="false"/>
          <w:color w:val="auto"/>
          <w:sz w:val="22"/>
          <w:szCs w:val="22"/>
        </w:rPr>
        <w:t xml:space="preserve"> (NL)</w:t>
        <w:tab/>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9.40</w:t>
        <w:tab/>
        <w:t>A new approach: OCT vitreous haze</w:t>
        <w:tab/>
        <w:tab/>
        <w:tab/>
      </w:r>
      <w:r>
        <w:rPr>
          <w:rFonts w:ascii="Cantarell" w:hAnsi="Cantarell"/>
          <w:i w:val="false"/>
          <w:iCs w:val="false"/>
          <w:color w:val="auto"/>
          <w:sz w:val="22"/>
          <w:szCs w:val="22"/>
          <w:lang w:val="en-US"/>
        </w:rPr>
        <w:t xml:space="preserve">Danko Coric </w:t>
      </w:r>
      <w:r>
        <w:rPr>
          <w:rFonts w:ascii="Cantarell" w:hAnsi="Cantarell"/>
          <w:i w:val="false"/>
          <w:iCs w:val="false"/>
          <w:color w:val="auto"/>
          <w:sz w:val="22"/>
          <w:szCs w:val="22"/>
          <w:lang w:val="en-US"/>
        </w:rPr>
        <w:t>(NL)</w:t>
      </w:r>
    </w:p>
    <w:p>
      <w:pPr>
        <w:pStyle w:val="ListParagraph"/>
        <w:spacing w:lineRule="auto" w:line="300" w:before="0" w:after="0"/>
        <w:ind w:left="2160" w:hanging="0"/>
        <w:contextualSpacing/>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 xml:space="preserve">Session: Autoimmune mediated optic neuropathies </w:t>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Gordon Plant (UK), J van Everdingen (NL)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10.00</w:t>
        <w:tab/>
        <w:t>ON, RION, CRION</w:t>
        <w:tab/>
        <w:tab/>
        <w:tab/>
        <w:tab/>
        <w:tab/>
      </w:r>
      <w:r>
        <w:rPr>
          <w:rFonts w:ascii="Cantarell" w:hAnsi="Cantarell"/>
          <w:i w:val="false"/>
          <w:iCs w:val="false"/>
          <w:color w:val="auto"/>
          <w:sz w:val="22"/>
          <w:szCs w:val="22"/>
          <w:lang w:val="en-US"/>
        </w:rPr>
        <w:t>Axel Petzold</w:t>
      </w:r>
      <w:r>
        <w:rPr>
          <w:rFonts w:ascii="Cantarell" w:hAnsi="Cantarell"/>
          <w:i w:val="false"/>
          <w:iCs w:val="false"/>
          <w:color w:val="auto"/>
          <w:sz w:val="22"/>
          <w:szCs w:val="22"/>
          <w:lang w:val="en-US"/>
        </w:rPr>
        <w:t xml:space="preserve"> (UK, 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10.20</w:t>
        <w:tab/>
        <w:t xml:space="preserve">NMO-ON </w:t>
        <w:tab/>
        <w:tab/>
        <w:tab/>
        <w:tab/>
        <w:tab/>
        <w:tab/>
      </w:r>
      <w:r>
        <w:rPr>
          <w:rFonts w:ascii="Cantarell" w:hAnsi="Cantarell"/>
          <w:i w:val="false"/>
          <w:iCs w:val="false"/>
          <w:color w:val="auto"/>
          <w:sz w:val="22"/>
          <w:szCs w:val="22"/>
          <w:lang w:val="en-US"/>
        </w:rPr>
        <w:t>Rogier Hintzen</w:t>
      </w:r>
      <w:r>
        <w:rPr>
          <w:rFonts w:ascii="Cantarell" w:hAnsi="Cantarell"/>
          <w:i w:val="false"/>
          <w:iCs w:val="false"/>
          <w:color w:val="auto"/>
          <w:sz w:val="22"/>
          <w:szCs w:val="22"/>
          <w:lang w:val="en-US"/>
        </w:rPr>
        <w:t xml:space="preserve"> (NL)</w:t>
      </w:r>
    </w:p>
    <w:p>
      <w:pPr>
        <w:pStyle w:val="Normal"/>
        <w:spacing w:lineRule="auto" w:line="300"/>
        <w:rPr>
          <w:rFonts w:ascii="Cantarell" w:hAnsi="Cantarell"/>
          <w:i w:val="false"/>
          <w:i w:val="false"/>
          <w:iCs w:val="false"/>
          <w:color w:val="auto"/>
          <w:sz w:val="22"/>
          <w:szCs w:val="22"/>
        </w:rPr>
      </w:pPr>
      <w:bookmarkStart w:id="0" w:name="__DdeLink__51688_522133108"/>
      <w:r>
        <w:rPr>
          <w:rFonts w:ascii="Cantarell" w:hAnsi="Cantarell"/>
          <w:i w:val="false"/>
          <w:iCs w:val="false"/>
          <w:color w:val="auto"/>
          <w:sz w:val="22"/>
          <w:szCs w:val="22"/>
          <w:lang w:val="en-US"/>
        </w:rPr>
        <w:t>10.40</w:t>
        <w:tab/>
        <w:t>MOG-ON</w:t>
        <w:tab/>
        <w:tab/>
        <w:tab/>
        <w:tab/>
        <w:tab/>
        <w:tab/>
      </w:r>
      <w:r>
        <w:rPr>
          <w:rFonts w:ascii="Cantarell" w:hAnsi="Cantarell"/>
          <w:i w:val="false"/>
          <w:iCs w:val="false"/>
          <w:color w:val="auto"/>
          <w:sz w:val="22"/>
          <w:szCs w:val="22"/>
          <w:lang w:val="en-US"/>
        </w:rPr>
        <w:t xml:space="preserve">Bob van Oosten </w:t>
      </w:r>
      <w:r>
        <w:rPr>
          <w:rFonts w:ascii="Cantarell" w:hAnsi="Cantarell"/>
          <w:i w:val="false"/>
          <w:iCs w:val="false"/>
          <w:color w:val="auto"/>
          <w:sz w:val="22"/>
          <w:szCs w:val="22"/>
          <w:lang w:val="en-US"/>
        </w:rPr>
        <w:t>(NL)</w:t>
      </w:r>
      <w:bookmarkEnd w:id="0"/>
      <w:r>
        <w:rPr>
          <w:rFonts w:ascii="Cantarell" w:hAnsi="Cantarell"/>
          <w:i w:val="false"/>
          <w:iCs w:val="false"/>
          <w:color w:val="auto"/>
          <w:sz w:val="22"/>
          <w:szCs w:val="22"/>
          <w:lang w:val="en-US"/>
        </w:rPr>
        <w:br/>
      </w:r>
    </w:p>
    <w:p>
      <w:pPr>
        <w:pStyle w:val="Normal"/>
        <w:spacing w:lineRule="auto" w:line="300"/>
        <w:rPr>
          <w:color w:val="000000" w:themeColor="text1"/>
          <w:lang w:val="en-US"/>
        </w:rPr>
      </w:pPr>
      <w:r>
        <w:rPr>
          <w:rFonts w:ascii="Cantarell" w:hAnsi="Cantarell"/>
          <w:i w:val="false"/>
          <w:iCs w:val="false"/>
          <w:color w:val="auto"/>
          <w:sz w:val="22"/>
          <w:szCs w:val="22"/>
          <w:lang w:val="en-US"/>
        </w:rPr>
        <w:t xml:space="preserve">11.00 </w:t>
        <w:tab/>
        <w:t>COFFEE</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Session: The patients perspective on new options</w:t>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Russell Wheeler (UK), Christiaan Waters (NL)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11.30</w:t>
        <w:tab/>
        <w:t>ERN-EYE</w:t>
        <w:tab/>
        <w:tab/>
        <w:tab/>
        <w:tab/>
        <w:tab/>
        <w:tab/>
      </w:r>
      <w:r>
        <w:rPr>
          <w:rFonts w:ascii="Cantarell" w:hAnsi="Cantarell"/>
          <w:i w:val="false"/>
          <w:iCs w:val="false"/>
          <w:color w:val="auto"/>
          <w:sz w:val="22"/>
          <w:szCs w:val="22"/>
          <w:lang w:val="en-US"/>
        </w:rPr>
        <w:t>Patrick Yu-Wai-Man</w:t>
      </w:r>
      <w:r>
        <w:rPr>
          <w:rFonts w:ascii="Cantarell" w:hAnsi="Cantarell"/>
          <w:i w:val="false"/>
          <w:iCs w:val="false"/>
          <w:color w:val="auto"/>
          <w:sz w:val="22"/>
          <w:szCs w:val="22"/>
          <w:lang w:val="en-US"/>
        </w:rPr>
        <w:t xml:space="preserve"> (UK)</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11.50</w:t>
        <w:tab/>
        <w:t>Patient expectations</w:t>
        <w:tab/>
        <w:tab/>
        <w:tab/>
        <w:tab/>
        <w:tab/>
      </w:r>
      <w:r>
        <w:rPr>
          <w:rFonts w:ascii="Cantarell" w:hAnsi="Cantarell"/>
          <w:i w:val="false"/>
          <w:iCs w:val="false"/>
          <w:color w:val="auto"/>
          <w:sz w:val="22"/>
          <w:szCs w:val="22"/>
          <w:lang w:val="en-US"/>
        </w:rPr>
        <w:t xml:space="preserve">Nils Wiegerinck </w:t>
      </w:r>
      <w:r>
        <w:rPr>
          <w:rFonts w:ascii="Cantarell" w:hAnsi="Cantarell"/>
          <w:i w:val="false"/>
          <w:iCs w:val="false"/>
          <w:color w:val="auto"/>
          <w:sz w:val="22"/>
          <w:szCs w:val="22"/>
          <w:lang w:val="en-US"/>
        </w:rPr>
        <w:t>(NL)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12.10</w:t>
        <w:tab/>
        <w:t xml:space="preserve">EPAG </w:t>
        <w:tab/>
        <w:tab/>
        <w:tab/>
        <w:tab/>
        <w:tab/>
        <w:tab/>
        <w:tab/>
      </w:r>
      <w:r>
        <w:rPr>
          <w:rFonts w:ascii="Cantarell" w:hAnsi="Cantarell"/>
          <w:i w:val="false"/>
          <w:iCs w:val="false"/>
          <w:color w:val="auto"/>
          <w:sz w:val="22"/>
          <w:szCs w:val="22"/>
          <w:lang w:val="en-US"/>
        </w:rPr>
        <w:t xml:space="preserve">Russell Wheeler </w:t>
      </w:r>
      <w:r>
        <w:rPr>
          <w:rFonts w:ascii="Cantarell" w:hAnsi="Cantarell"/>
          <w:i w:val="false"/>
          <w:iCs w:val="false"/>
          <w:color w:val="auto"/>
          <w:sz w:val="22"/>
          <w:szCs w:val="22"/>
          <w:lang w:val="en-US"/>
        </w:rPr>
        <w:t>(UK)</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color w:val="000000" w:themeColor="text1"/>
          <w:lang w:val="en-US"/>
        </w:rPr>
      </w:pPr>
      <w:r>
        <w:rPr>
          <w:rFonts w:ascii="Cantarell" w:hAnsi="Cantarell"/>
          <w:i w:val="false"/>
          <w:iCs w:val="false"/>
          <w:color w:val="auto"/>
          <w:sz w:val="22"/>
          <w:szCs w:val="22"/>
          <w:lang w:val="en-US"/>
        </w:rPr>
        <w:t>12.30</w:t>
        <w:tab/>
        <w:t>LUNCH</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Scientific session</w:t>
        <w:tab/>
        <w:tab/>
        <w:tab/>
        <w:tab/>
      </w:r>
      <w:r>
        <w:rPr>
          <w:rFonts w:ascii="Cantarell" w:hAnsi="Cantarell"/>
          <w:i w:val="false"/>
          <w:iCs w:val="false"/>
          <w:color w:val="auto"/>
          <w:sz w:val="22"/>
          <w:szCs w:val="22"/>
          <w:u w:val="single"/>
          <w:lang w:val="en-US"/>
        </w:rPr>
        <w:t>Chairs:</w:t>
      </w:r>
      <w:r>
        <w:rPr>
          <w:rFonts w:ascii="Cantarell" w:hAnsi="Cantarell"/>
          <w:i w:val="false"/>
          <w:iCs w:val="false"/>
          <w:color w:val="auto"/>
          <w:sz w:val="22"/>
          <w:szCs w:val="22"/>
          <w:lang w:val="en-US"/>
        </w:rPr>
        <w:t xml:space="preserve"> Jan W Pott (NL), Axel Petzold (UK/NL)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13.30</w:t>
        <w:tab/>
        <w:t>The OMGRATS: a new rating scale for OMG</w:t>
        <w:tab/>
        <w:tab/>
        <w:tab/>
      </w:r>
      <w:r>
        <w:rPr>
          <w:rFonts w:ascii="Cantarell" w:hAnsi="Cantarell"/>
          <w:i w:val="false"/>
          <w:iCs w:val="false"/>
          <w:color w:val="auto"/>
          <w:sz w:val="22"/>
          <w:szCs w:val="22"/>
          <w:lang w:val="en-US"/>
        </w:rPr>
        <w:t>Sui Wong</w:t>
      </w:r>
      <w:r>
        <w:rPr>
          <w:rFonts w:ascii="Cantarell" w:hAnsi="Cantarell"/>
          <w:i w:val="false"/>
          <w:iCs w:val="false"/>
          <w:color w:val="auto"/>
          <w:sz w:val="22"/>
          <w:szCs w:val="22"/>
          <w:lang w:val="en-US"/>
        </w:rPr>
        <w:t xml:space="preserve"> (UK)</w:t>
      </w:r>
    </w:p>
    <w:p>
      <w:pPr>
        <w:pStyle w:val="Normal"/>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lang w:val="en-US"/>
        </w:rPr>
        <w:t>13.45</w:t>
        <w:tab/>
        <w:t>IR video-oculography and INO in MS</w:t>
        <w:tab/>
        <w:tab/>
        <w:tab/>
        <w:tab/>
      </w:r>
      <w:r>
        <w:rPr>
          <w:rFonts w:ascii="Cantarell" w:hAnsi="Cantarell"/>
          <w:i w:val="false"/>
          <w:iCs w:val="false"/>
          <w:color w:val="auto"/>
          <w:sz w:val="22"/>
          <w:szCs w:val="22"/>
          <w:lang w:val="en-US"/>
        </w:rPr>
        <w:t xml:space="preserve">Jenny Nij Bijvank </w:t>
      </w:r>
      <w:r>
        <w:rPr>
          <w:rFonts w:ascii="Cantarell" w:hAnsi="Cantarell"/>
          <w:i w:val="false"/>
          <w:iCs w:val="false"/>
          <w:color w:val="auto"/>
          <w:sz w:val="22"/>
          <w:szCs w:val="22"/>
          <w:lang w:val="en-US"/>
        </w:rPr>
        <w:t>(NL)</w:t>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14.00</w:t>
        <w:tab/>
        <w:t>4-aminopyridine for INO in MS</w:t>
        <w:tab/>
        <w:tab/>
        <w:tab/>
        <w:tab/>
      </w:r>
      <w:r>
        <w:rPr>
          <w:rFonts w:ascii="Cantarell" w:hAnsi="Cantarell"/>
          <w:i w:val="false"/>
          <w:iCs w:val="false"/>
          <w:color w:val="auto"/>
          <w:sz w:val="22"/>
          <w:szCs w:val="22"/>
          <w:lang w:val="en-US"/>
        </w:rPr>
        <w:t xml:space="preserve">Kawita Kanhai </w:t>
      </w:r>
      <w:r>
        <w:rPr>
          <w:rFonts w:ascii="Cantarell" w:hAnsi="Cantarell"/>
          <w:i w:val="false"/>
          <w:iCs w:val="false"/>
          <w:color w:val="auto"/>
          <w:sz w:val="22"/>
          <w:szCs w:val="22"/>
          <w:lang w:val="en-US"/>
        </w:rPr>
        <w:t>(NL)</w:t>
      </w:r>
    </w:p>
    <w:p>
      <w:pPr>
        <w:pStyle w:val="Normal"/>
        <w:spacing w:lineRule="auto" w:line="300"/>
        <w:rPr>
          <w:lang w:val="en-US"/>
        </w:rPr>
      </w:pPr>
      <w:r>
        <w:rPr>
          <w:rFonts w:ascii="Cantarell" w:hAnsi="Cantarell"/>
          <w:i w:val="false"/>
          <w:iCs w:val="false"/>
          <w:color w:val="auto"/>
          <w:sz w:val="22"/>
          <w:szCs w:val="22"/>
          <w:lang w:val="en-US"/>
        </w:rPr>
        <w:t>14.15</w:t>
        <w:tab/>
        <w:t>Acute optic neuritis EDT &amp; OCT</w:t>
        <w:tab/>
        <w:tab/>
        <w:tab/>
        <w:tab/>
      </w:r>
      <w:r>
        <w:rPr>
          <w:rFonts w:ascii="Cantarell" w:hAnsi="Cantarell"/>
          <w:i w:val="false"/>
          <w:iCs w:val="false"/>
          <w:color w:val="auto"/>
          <w:sz w:val="22"/>
          <w:szCs w:val="22"/>
          <w:lang w:val="en-US"/>
        </w:rPr>
        <w:t xml:space="preserve">Shaun Leo </w:t>
      </w:r>
      <w:r>
        <w:rPr>
          <w:rFonts w:ascii="Cantarell" w:hAnsi="Cantarell"/>
          <w:i w:val="false"/>
          <w:iCs w:val="false"/>
          <w:color w:val="auto"/>
          <w:sz w:val="22"/>
          <w:szCs w:val="22"/>
          <w:lang w:val="en-US"/>
        </w:rPr>
        <w:t>(UK)</w:t>
      </w:r>
    </w:p>
    <w:p>
      <w:pPr>
        <w:pStyle w:val="Normal"/>
        <w:spacing w:lineRule="auto" w:line="300"/>
        <w:rPr>
          <w:lang w:val="en-US"/>
        </w:rPr>
      </w:pPr>
      <w:r>
        <w:rPr>
          <w:rFonts w:ascii="Cantarell" w:hAnsi="Cantarell"/>
          <w:i w:val="false"/>
          <w:iCs w:val="false"/>
          <w:color w:val="auto"/>
          <w:sz w:val="22"/>
          <w:szCs w:val="22"/>
          <w:lang w:val="en-US"/>
        </w:rPr>
        <w:t>14.30</w:t>
        <w:tab/>
        <w:t>Hyperacute treatment in optic neuritis</w:t>
        <w:tab/>
        <w:tab/>
        <w:tab/>
      </w:r>
      <w:r>
        <w:rPr>
          <w:rFonts w:ascii="Cantarell" w:hAnsi="Cantarell"/>
          <w:i w:val="false"/>
          <w:iCs w:val="false"/>
          <w:color w:val="auto"/>
          <w:sz w:val="22"/>
          <w:szCs w:val="22"/>
          <w:lang w:val="en-US"/>
        </w:rPr>
        <w:t xml:space="preserve">Jonathan Virgo </w:t>
      </w:r>
      <w:r>
        <w:rPr>
          <w:rFonts w:ascii="Cantarell" w:hAnsi="Cantarell"/>
          <w:i w:val="false"/>
          <w:iCs w:val="false"/>
          <w:color w:val="auto"/>
          <w:sz w:val="22"/>
          <w:szCs w:val="22"/>
          <w:lang w:val="en-US"/>
        </w:rPr>
        <w:t>(UK)</w:t>
      </w:r>
    </w:p>
    <w:p>
      <w:pPr>
        <w:pStyle w:val="Normal"/>
        <w:spacing w:lineRule="auto" w:line="300"/>
        <w:rPr>
          <w:i/>
          <w:i/>
          <w:color w:val="000000" w:themeColor="text1"/>
          <w:lang w:val="en-US"/>
        </w:rPr>
      </w:pPr>
      <w:r>
        <w:rPr>
          <w:rFonts w:ascii="Cantarell" w:hAnsi="Cantarell"/>
          <w:i w:val="false"/>
          <w:iCs w:val="false"/>
          <w:color w:val="auto"/>
          <w:sz w:val="22"/>
          <w:szCs w:val="22"/>
          <w:lang w:val="en-US"/>
        </w:rPr>
        <w:t>14.45</w:t>
        <w:tab/>
        <w:t>The Arclight - Ophthalmoscopy for ALL</w:t>
        <w:tab/>
        <w:tab/>
        <w:tab/>
      </w:r>
      <w:r>
        <w:rPr>
          <w:rFonts w:ascii="Cantarell" w:hAnsi="Cantarell"/>
          <w:i w:val="false"/>
          <w:iCs w:val="false"/>
          <w:color w:val="auto"/>
          <w:sz w:val="22"/>
          <w:szCs w:val="22"/>
          <w:lang w:val="en-US"/>
        </w:rPr>
        <w:t xml:space="preserve">Andrew Blakie </w:t>
      </w:r>
      <w:r>
        <w:rPr>
          <w:rFonts w:ascii="Cantarell" w:hAnsi="Cantarell"/>
          <w:i w:val="false"/>
          <w:iCs w:val="false"/>
          <w:color w:val="auto"/>
          <w:sz w:val="22"/>
          <w:szCs w:val="22"/>
          <w:lang w:val="en-US"/>
        </w:rPr>
        <w:t>(UK)</w:t>
      </w:r>
    </w:p>
    <w:p>
      <w:pPr>
        <w:pStyle w:val="Normal"/>
        <w:spacing w:lineRule="auto" w:line="300"/>
        <w:rPr>
          <w:rFonts w:ascii="Cantarell" w:hAnsi="Cantarell"/>
          <w:i w:val="false"/>
          <w:i w:val="false"/>
          <w:iCs w:val="false"/>
          <w:color w:val="auto"/>
          <w:sz w:val="22"/>
          <w:szCs w:val="22"/>
          <w:lang w:val="en-US"/>
        </w:rPr>
      </w:pPr>
      <w:r>
        <w:rPr>
          <w:rFonts w:ascii="Cantarell" w:hAnsi="Cantarell"/>
          <w:i w:val="false"/>
          <w:iCs w:val="false"/>
          <w:color w:val="auto"/>
          <w:sz w:val="22"/>
          <w:szCs w:val="22"/>
          <w:lang w:val="en-US"/>
        </w:rPr>
      </w:r>
    </w:p>
    <w:p>
      <w:pPr>
        <w:pStyle w:val="Normal"/>
        <w:spacing w:lineRule="auto" w:line="300"/>
        <w:rPr>
          <w:rFonts w:ascii="Cantarell" w:hAnsi="Cantarell"/>
          <w:i w:val="false"/>
          <w:i w:val="false"/>
          <w:iCs w:val="false"/>
          <w:color w:val="auto"/>
          <w:sz w:val="22"/>
          <w:szCs w:val="22"/>
        </w:rPr>
      </w:pPr>
      <w:r>
        <w:rPr>
          <w:rFonts w:ascii="Cantarell" w:hAnsi="Cantarell"/>
          <w:i w:val="false"/>
          <w:iCs w:val="false"/>
          <w:color w:val="auto"/>
          <w:sz w:val="22"/>
          <w:szCs w:val="22"/>
          <w:lang w:val="en-US"/>
        </w:rPr>
        <w:t>15.00</w:t>
        <w:tab/>
        <w:t>TEA</w:t>
      </w:r>
    </w:p>
    <w:p>
      <w:pPr>
        <w:pStyle w:val="Normal"/>
        <w:spacing w:lineRule="auto" w:line="300"/>
        <w:rPr>
          <w:i/>
          <w:i/>
          <w:color w:val="000000" w:themeColor="text1"/>
          <w:lang w:val="en-US"/>
        </w:rPr>
      </w:pPr>
      <w:r>
        <w:rPr>
          <w:rFonts w:ascii="Cantarell" w:hAnsi="Cantarell"/>
          <w:i w:val="false"/>
          <w:iCs w:val="false"/>
          <w:color w:val="auto"/>
          <w:sz w:val="22"/>
          <w:szCs w:val="22"/>
          <w:lang w:val="en-US"/>
        </w:rPr>
        <w:t>Case  presentations:</w:t>
      </w:r>
    </w:p>
    <w:p>
      <w:pPr>
        <w:pStyle w:val="Normal"/>
        <w:spacing w:lineRule="auto" w:line="300"/>
        <w:rPr/>
      </w:pPr>
      <w:r>
        <w:rPr>
          <w:rFonts w:ascii="Cantarell" w:hAnsi="Cantarell"/>
          <w:i w:val="false"/>
          <w:iCs w:val="false"/>
          <w:color w:val="auto"/>
          <w:sz w:val="22"/>
          <w:szCs w:val="22"/>
          <w:lang w:val="en-US"/>
        </w:rPr>
        <w:t>15.30 - 17.00</w:t>
        <w:br/>
        <w:t xml:space="preserve">please contact </w:t>
      </w:r>
      <w:hyperlink r:id="rId3">
        <w:r>
          <w:rPr>
            <w:rStyle w:val="InternetLink"/>
            <w:rFonts w:ascii="Cantarell" w:hAnsi="Cantarell"/>
            <w:i w:val="false"/>
            <w:iCs w:val="false"/>
            <w:color w:val="auto"/>
            <w:sz w:val="22"/>
            <w:szCs w:val="22"/>
            <w:lang w:val="en-US"/>
          </w:rPr>
          <w:t>j.w.r.pott@umcg.nl</w:t>
        </w:r>
      </w:hyperlink>
      <w:r>
        <w:rPr>
          <w:rFonts w:ascii="Cantarell" w:hAnsi="Cantarell"/>
          <w:i w:val="false"/>
          <w:iCs w:val="false"/>
          <w:color w:val="auto"/>
          <w:sz w:val="22"/>
          <w:szCs w:val="22"/>
          <w:lang w:val="en-US"/>
        </w:rPr>
        <w:t xml:space="preserve"> or </w:t>
      </w:r>
      <w:hyperlink r:id="rId4">
        <w:r>
          <w:rPr>
            <w:rStyle w:val="InternetLink"/>
            <w:rFonts w:ascii="Cantarell" w:hAnsi="Cantarell"/>
            <w:i w:val="false"/>
            <w:iCs w:val="false"/>
            <w:color w:val="auto"/>
            <w:sz w:val="22"/>
            <w:szCs w:val="22"/>
            <w:lang w:val="en-US"/>
          </w:rPr>
          <w:t>a.petzold@ucl.ac.uk</w:t>
        </w:r>
      </w:hyperlink>
      <w:r>
        <w:rPr>
          <w:rFonts w:ascii="Cantarell" w:hAnsi="Cantarell"/>
          <w:i w:val="false"/>
          <w:iCs w:val="false"/>
          <w:color w:val="auto"/>
          <w:sz w:val="22"/>
          <w:szCs w:val="22"/>
          <w:lang w:val="en-US"/>
        </w:rPr>
        <w:t xml:space="preserve"> </w:t>
      </w:r>
    </w:p>
    <w:p>
      <w:pPr>
        <w:pStyle w:val="ListParagraph"/>
        <w:spacing w:lineRule="auto" w:line="300" w:before="0" w:after="0"/>
        <w:ind w:left="2160" w:hanging="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ind w:left="2160" w:hanging="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b/>
          <w:b/>
          <w:bCs/>
        </w:rPr>
      </w:pPr>
      <w:r>
        <w:rPr>
          <w:rFonts w:ascii="Cantarell" w:hAnsi="Cantarell"/>
          <w:i w:val="false"/>
          <w:iCs w:val="false"/>
          <w:color w:val="auto"/>
          <w:sz w:val="22"/>
          <w:szCs w:val="22"/>
        </w:rPr>
      </w:r>
      <w:r>
        <w:br w:type="page"/>
      </w:r>
    </w:p>
    <w:p>
      <w:pPr>
        <w:pStyle w:val="ListParagraph"/>
        <w:spacing w:lineRule="auto" w:line="300" w:before="0" w:after="0"/>
        <w:contextualSpacing/>
        <w:rPr>
          <w:rFonts w:ascii="Cantarell" w:hAnsi="Cantarell"/>
          <w:i w:val="false"/>
          <w:i w:val="false"/>
          <w:iCs w:val="false"/>
          <w:color w:val="auto"/>
          <w:sz w:val="28"/>
          <w:szCs w:val="28"/>
        </w:rPr>
      </w:pPr>
      <w:r>
        <w:rPr>
          <w:rFonts w:ascii="Cantarell" w:hAnsi="Cantarell"/>
          <w:b/>
          <w:bCs/>
          <w:i w:val="false"/>
          <w:iCs w:val="false"/>
          <w:color w:val="auto"/>
          <w:sz w:val="28"/>
          <w:szCs w:val="28"/>
        </w:rPr>
        <w:t>Acknowledgement</w:t>
      </w:r>
    </w:p>
    <w:p>
      <w:pPr>
        <w:pStyle w:val="ListParagraph"/>
        <w:spacing w:lineRule="auto" w:line="300" w:before="0" w:after="0"/>
        <w:contextualSpacing/>
        <w:rPr/>
      </w:pPr>
      <w:r>
        <w:rPr>
          <w:rFonts w:ascii="Cantarell" w:hAnsi="Cantarell"/>
          <w:i w:val="false"/>
          <w:iCs w:val="false"/>
          <w:color w:val="auto"/>
          <w:sz w:val="22"/>
          <w:szCs w:val="22"/>
        </w:rPr>
        <w:t>We are grateful for sponsoring to ERN-EYE (</w:t>
      </w:r>
      <w:hyperlink r:id="rId5">
        <w:r>
          <w:rPr>
            <w:rStyle w:val="InternetLink"/>
            <w:rFonts w:ascii="Cantarell" w:hAnsi="Cantarell"/>
            <w:i w:val="false"/>
            <w:iCs w:val="false"/>
            <w:color w:val="auto"/>
            <w:sz w:val="22"/>
            <w:szCs w:val="22"/>
          </w:rPr>
          <w:t>www.ern-eye.eu</w:t>
        </w:r>
      </w:hyperlink>
      <w:r>
        <w:rPr>
          <w:rFonts w:ascii="Cantarell" w:hAnsi="Cantarell"/>
          <w:i w:val="false"/>
          <w:iCs w:val="false"/>
          <w:color w:val="auto"/>
          <w:sz w:val="22"/>
          <w:szCs w:val="22"/>
        </w:rPr>
        <w:t>), Heidelberg Engineering, and Santhera Pharmaceuticals.</w:t>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drawing>
          <wp:anchor behindDoc="0" distT="0" distB="0" distL="0" distR="0" simplePos="0" locked="0" layoutInCell="1" allowOverlap="1" relativeHeight="3">
            <wp:simplePos x="0" y="0"/>
            <wp:positionH relativeFrom="column">
              <wp:posOffset>1371600</wp:posOffset>
            </wp:positionH>
            <wp:positionV relativeFrom="paragraph">
              <wp:posOffset>94615</wp:posOffset>
            </wp:positionV>
            <wp:extent cx="3184525" cy="19519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3184525" cy="1951990"/>
                    </a:xfrm>
                    <a:prstGeom prst="rect">
                      <a:avLst/>
                    </a:prstGeom>
                  </pic:spPr>
                </pic:pic>
              </a:graphicData>
            </a:graphic>
          </wp:anchor>
        </w:drawing>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drawing>
          <wp:inline distT="0" distB="0" distL="0" distR="0">
            <wp:extent cx="3883025" cy="1416050"/>
            <wp:effectExtent l="0" t="0" r="0" b="0"/>
            <wp:docPr id="3" name="Afbeelding 4" descr="Macintosh HD:private:var:folders:sn:5pb6dnrj61ddd_dpwspz_qnc0000gn:T:TemporaryItems:Schermafbeelding 2019-01-19 om 21.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 descr="Macintosh HD:private:var:folders:sn:5pb6dnrj61ddd_dpwspz_qnc0000gn:T:TemporaryItems:Schermafbeelding 2019-01-19 om 21.04.11.png"/>
                    <pic:cNvPicPr>
                      <a:picLocks noChangeAspect="1" noChangeArrowheads="1"/>
                    </pic:cNvPicPr>
                  </pic:nvPicPr>
                  <pic:blipFill>
                    <a:blip r:embed="rId7"/>
                    <a:srcRect l="0" t="18483" r="0" b="14894"/>
                    <a:stretch>
                      <a:fillRect/>
                    </a:stretch>
                  </pic:blipFill>
                  <pic:spPr bwMode="auto">
                    <a:xfrm>
                      <a:off x="0" y="0"/>
                      <a:ext cx="3883025" cy="1416050"/>
                    </a:xfrm>
                    <a:prstGeom prst="rect">
                      <a:avLst/>
                    </a:prstGeom>
                  </pic:spPr>
                </pic:pic>
              </a:graphicData>
            </a:graphic>
          </wp:inline>
        </w:drawing>
      </w:r>
      <w:bookmarkStart w:id="1" w:name="_GoBack"/>
      <w:bookmarkEnd w:id="1"/>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r>
    </w:p>
    <w:p>
      <w:pPr>
        <w:pStyle w:val="ListParagraph"/>
        <w:spacing w:lineRule="auto" w:line="300" w:before="0" w:after="0"/>
        <w:contextualSpacing/>
        <w:rPr>
          <w:rFonts w:ascii="Cantarell" w:hAnsi="Cantarell"/>
          <w:i w:val="false"/>
          <w:i w:val="false"/>
          <w:iCs w:val="false"/>
          <w:color w:val="auto"/>
          <w:sz w:val="22"/>
          <w:szCs w:val="22"/>
        </w:rPr>
      </w:pPr>
      <w:r>
        <w:rPr>
          <w:rFonts w:ascii="Cantarell" w:hAnsi="Cantarell"/>
          <w:i w:val="false"/>
          <w:iCs w:val="false"/>
          <w:color w:val="auto"/>
          <w:sz w:val="22"/>
          <w:szCs w:val="22"/>
        </w:rPr>
        <w:drawing>
          <wp:inline distT="0" distB="0" distL="0" distR="0">
            <wp:extent cx="4340225" cy="1602740"/>
            <wp:effectExtent l="0" t="0" r="0" b="0"/>
            <wp:docPr id="4" name="Afbeelding 3" descr="Macintosh HD:private:var:folders:sn:5pb6dnrj61ddd_dpwspz_qnc0000gn:T:TemporaryItems:Schermafbeelding 2019-01-19 om 21.0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Macintosh HD:private:var:folders:sn:5pb6dnrj61ddd_dpwspz_qnc0000gn:T:TemporaryItems:Schermafbeelding 2019-01-19 om 21.03.24.png"/>
                    <pic:cNvPicPr>
                      <a:picLocks noChangeAspect="1" noChangeArrowheads="1"/>
                    </pic:cNvPicPr>
                  </pic:nvPicPr>
                  <pic:blipFill>
                    <a:blip r:embed="rId8"/>
                    <a:stretch>
                      <a:fillRect/>
                    </a:stretch>
                  </pic:blipFill>
                  <pic:spPr bwMode="auto">
                    <a:xfrm>
                      <a:off x="0" y="0"/>
                      <a:ext cx="4340225" cy="1602740"/>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ucida Grande">
    <w:charset w:val="01"/>
    <w:family w:val="swiss"/>
    <w:pitch w:val="default"/>
  </w:font>
  <w:font w:name="Liberation Sans">
    <w:altName w:val="Arial"/>
    <w:charset w:val="01"/>
    <w:family w:val="swiss"/>
    <w:pitch w:val="default"/>
  </w:font>
  <w:font w:name="Arial">
    <w:charset w:val="01"/>
    <w:family w:val="swiss"/>
    <w:pitch w:val="default"/>
  </w:font>
  <w:font w:name="Cantarel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kern w:val="2"/>
        <w:szCs w:val="24"/>
        <w:lang w:val="en-GB"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Tahoma" w:cs="Lohit Devanagari"/>
      <w:color w:val="auto"/>
      <w:kern w:val="2"/>
      <w:sz w:val="24"/>
      <w:szCs w:val="24"/>
      <w:lang w:val="en-GB" w:eastAsia="zh-CN" w:bidi="hi-IN"/>
    </w:rPr>
  </w:style>
  <w:style w:type="paragraph" w:styleId="Heading2" w:customStyle="1">
    <w:name w:val="Heading 2"/>
    <w:basedOn w:val="Normal"/>
    <w:qFormat/>
    <w:pPr>
      <w:keepNext w:val="true"/>
      <w:pBdr>
        <w:bottom w:val="single" w:sz="12" w:space="1" w:color="000000"/>
      </w:pBdr>
      <w:outlineLvl w:val="1"/>
    </w:pPr>
    <w:rPr>
      <w14:shadow w14:blurRad="50800" w14:dist="38100" w14:dir="2700000" w14:sx="100000" w14:sy="100000" w14:kx="0" w14:ky="0" w14:algn="tl">
        <w14:srgbClr w14:val="000000">
          <w14:alpha w14:val="60000"/>
        </w14:srgbClr>
      </w14:shadow>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lang w:val="uz-Cyrl-UZ" w:eastAsia="uz-Cyrl-UZ" w:bidi="uz-Cyrl-UZ"/>
    </w:rPr>
  </w:style>
  <w:style w:type="character" w:styleId="ListLabel1" w:customStyle="1">
    <w:name w:val="ListLabel 1"/>
    <w:qFormat/>
    <w:rPr>
      <w:i/>
      <w:color w:val="000000" w:themeColor="text1"/>
      <w:lang w:val="en-US"/>
    </w:rPr>
  </w:style>
  <w:style w:type="character" w:styleId="ListLabel2" w:customStyle="1">
    <w:name w:val="ListLabel 2"/>
    <w:qFormat/>
    <w:rPr>
      <w:i/>
      <w:color w:val="000000" w:themeColor="text1"/>
      <w:lang w:val="en-US"/>
    </w:rPr>
  </w:style>
  <w:style w:type="character" w:styleId="ListLabel3" w:customStyle="1">
    <w:name w:val="ListLabel 3"/>
    <w:qFormat/>
    <w:rPr>
      <w:i/>
      <w:color w:val="000000" w:themeColor="text1"/>
      <w:lang w:val="en-US"/>
    </w:rPr>
  </w:style>
  <w:style w:type="character" w:styleId="ListLabel4" w:customStyle="1">
    <w:name w:val="ListLabel 4"/>
    <w:qFormat/>
    <w:rPr>
      <w:i/>
      <w:color w:val="000000" w:themeColor="text1"/>
      <w:lang w:val="en-US"/>
    </w:rPr>
  </w:style>
  <w:style w:type="character" w:styleId="ListLabel5" w:customStyle="1">
    <w:name w:val="ListLabel 5"/>
    <w:qFormat/>
    <w:rPr>
      <w:i/>
      <w:color w:val="000000" w:themeColor="text1"/>
      <w:lang w:val="en-US"/>
    </w:rPr>
  </w:style>
  <w:style w:type="character" w:styleId="ListLabel6" w:customStyle="1">
    <w:name w:val="ListLabel 6"/>
    <w:qFormat/>
    <w:rPr>
      <w:i/>
      <w:color w:val="000000" w:themeColor="text1"/>
      <w:lang w:val="en-US"/>
    </w:rPr>
  </w:style>
  <w:style w:type="character" w:styleId="ListLabel7" w:customStyle="1">
    <w:name w:val="ListLabel 7"/>
    <w:qFormat/>
    <w:rPr>
      <w:i/>
      <w:color w:val="000000" w:themeColor="text1"/>
      <w:lang w:val="en-US"/>
    </w:rPr>
  </w:style>
  <w:style w:type="character" w:styleId="ListLabel8" w:customStyle="1">
    <w:name w:val="ListLabel 8"/>
    <w:qFormat/>
    <w:rPr/>
  </w:style>
  <w:style w:type="character" w:styleId="ListLabel9" w:customStyle="1">
    <w:name w:val="ListLabel 9"/>
    <w:qFormat/>
    <w:rPr/>
  </w:style>
  <w:style w:type="character" w:styleId="ListLabel10" w:customStyle="1">
    <w:name w:val="ListLabel 10"/>
    <w:qFormat/>
    <w:rPr>
      <w:i/>
      <w:color w:val="000000" w:themeColor="text1"/>
      <w:lang w:val="en-US"/>
    </w:rPr>
  </w:style>
  <w:style w:type="character" w:styleId="ListLabel11" w:customStyle="1">
    <w:name w:val="ListLabel 11"/>
    <w:qFormat/>
    <w:rPr/>
  </w:style>
  <w:style w:type="character" w:styleId="ListLabel12" w:customStyle="1">
    <w:name w:val="ListLabel 12"/>
    <w:qFormat/>
    <w:rPr>
      <w:i/>
      <w:color w:val="000000" w:themeColor="text1"/>
      <w:lang w:val="en-US"/>
    </w:rPr>
  </w:style>
  <w:style w:type="character" w:styleId="ListLabel13" w:customStyle="1">
    <w:name w:val="ListLabel 13"/>
    <w:qFormat/>
    <w:rPr/>
  </w:style>
  <w:style w:type="character" w:styleId="ListLabel14" w:customStyle="1">
    <w:name w:val="ListLabel 14"/>
    <w:qFormat/>
    <w:rPr>
      <w:i/>
      <w:color w:val="000000" w:themeColor="text1"/>
      <w:lang w:val="en-US"/>
    </w:rPr>
  </w:style>
  <w:style w:type="character" w:styleId="ListLabel15" w:customStyle="1">
    <w:name w:val="ListLabel 15"/>
    <w:qFormat/>
    <w:rPr/>
  </w:style>
  <w:style w:type="character" w:styleId="BallontekstTeken" w:customStyle="1">
    <w:name w:val="Ballontekst Teken"/>
    <w:basedOn w:val="DefaultParagraphFont"/>
    <w:link w:val="Ballontekst"/>
    <w:uiPriority w:val="99"/>
    <w:semiHidden/>
    <w:qFormat/>
    <w:rsid w:val="001251cf"/>
    <w:rPr>
      <w:rFonts w:ascii="Lucida Grande" w:hAnsi="Lucida Grande" w:cs="Lucida Grande"/>
      <w:sz w:val="18"/>
      <w:szCs w:val="18"/>
    </w:rPr>
  </w:style>
  <w:style w:type="character" w:styleId="ListLabel16">
    <w:name w:val="ListLabel 16"/>
    <w:qFormat/>
    <w:rPr>
      <w:color w:val="000000"/>
    </w:rPr>
  </w:style>
  <w:style w:type="character" w:styleId="ListLabel17">
    <w:name w:val="ListLabel 17"/>
    <w:qFormat/>
    <w:rPr>
      <w:color w:val="000000"/>
    </w:rPr>
  </w:style>
  <w:style w:type="character" w:styleId="ListLabel18">
    <w:name w:val="ListLabel 18"/>
    <w:qFormat/>
    <w:rPr>
      <w:color w:val="000000"/>
    </w:rPr>
  </w:style>
  <w:style w:type="character" w:styleId="ListLabel19">
    <w:name w:val="ListLabel 19"/>
    <w:qFormat/>
    <w:rPr>
      <w:color w:val="000000"/>
    </w:rPr>
  </w:style>
  <w:style w:type="character" w:styleId="ListLabel20">
    <w:name w:val="ListLabel 20"/>
    <w:qFormat/>
    <w:rPr>
      <w:color w:val="000000"/>
    </w:rPr>
  </w:style>
  <w:style w:type="character" w:styleId="ListLabel21">
    <w:name w:val="ListLabel 21"/>
    <w:qFormat/>
    <w:rPr>
      <w:color w:val="000000"/>
    </w:rPr>
  </w:style>
  <w:style w:type="character" w:styleId="ListLabel22">
    <w:name w:val="ListLabel 22"/>
    <w:qFormat/>
    <w:rPr>
      <w:color w:val="000000"/>
    </w:rPr>
  </w:style>
  <w:style w:type="character" w:styleId="ListLabel23">
    <w:name w:val="ListLabel 23"/>
    <w:qFormat/>
    <w:rPr>
      <w:color w:val="000000"/>
    </w:rPr>
  </w:style>
  <w:style w:type="character" w:styleId="ListLabel24">
    <w:name w:val="ListLabel 24"/>
    <w:qFormat/>
    <w:rPr>
      <w:color w:val="000000"/>
    </w:rPr>
  </w:style>
  <w:style w:type="character" w:styleId="ListLabel25">
    <w:name w:val="ListLabel 25"/>
    <w:qFormat/>
    <w:rPr>
      <w:color w:val="000000"/>
    </w:rPr>
  </w:style>
  <w:style w:type="character" w:styleId="ListLabel26">
    <w:name w:val="ListLabel 26"/>
    <w:qFormat/>
    <w:rPr>
      <w:color w:val="000000"/>
    </w:rPr>
  </w:style>
  <w:style w:type="character" w:styleId="ListLabel27">
    <w:name w:val="ListLabel 27"/>
    <w:qFormat/>
    <w:rPr>
      <w:color w:val="000000"/>
    </w:rPr>
  </w:style>
  <w:style w:type="character" w:styleId="ListLabel28">
    <w:name w:val="ListLabel 28"/>
    <w:qFormat/>
    <w:rPr>
      <w:color w:val="000000"/>
    </w:rPr>
  </w:style>
  <w:style w:type="character" w:styleId="ListLabel29">
    <w:name w:val="ListLabel 29"/>
    <w:qFormat/>
    <w:rPr>
      <w:color w:val="000000"/>
    </w:rPr>
  </w:style>
  <w:style w:type="character" w:styleId="ListLabel30">
    <w:name w:val="ListLabel 30"/>
    <w:qFormat/>
    <w:rPr>
      <w:color w:val="000000"/>
    </w:rPr>
  </w:style>
  <w:style w:type="character" w:styleId="ListLabel31">
    <w:name w:val="ListLabel 31"/>
    <w:qFormat/>
    <w:rPr>
      <w:color w:val="000000"/>
    </w:rPr>
  </w:style>
  <w:style w:type="character" w:styleId="ListLabel32">
    <w:name w:val="ListLabel 32"/>
    <w:qFormat/>
    <w:rPr>
      <w:color w:val="000000"/>
    </w:rPr>
  </w:style>
  <w:style w:type="character" w:styleId="ListLabel33">
    <w:name w:val="ListLabel 33"/>
    <w:qFormat/>
    <w:rPr>
      <w:color w:val="000000"/>
    </w:rPr>
  </w:style>
  <w:style w:type="character" w:styleId="ListLabel34">
    <w:name w:val="ListLabel 34"/>
    <w:qFormat/>
    <w:rPr>
      <w:color w:val="000000"/>
    </w:rPr>
  </w:style>
  <w:style w:type="character" w:styleId="ListLabel35">
    <w:name w:val="ListLabel 35"/>
    <w:qFormat/>
    <w:rPr>
      <w:color w:val="000000"/>
    </w:rPr>
  </w:style>
  <w:style w:type="character" w:styleId="ListLabel36">
    <w:name w:val="ListLabel 36"/>
    <w:qFormat/>
    <w:rPr>
      <w:color w:val="000000"/>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color w:val="000000"/>
    </w:rPr>
  </w:style>
  <w:style w:type="character" w:styleId="ListLabel42">
    <w:name w:val="ListLabel 42"/>
    <w:qFormat/>
    <w:rPr>
      <w:color w:val="000000"/>
    </w:rPr>
  </w:style>
  <w:style w:type="character" w:styleId="ListLabel43">
    <w:name w:val="ListLabel 43"/>
    <w:qFormat/>
    <w:rPr>
      <w:color w:val="000000"/>
    </w:rPr>
  </w:style>
  <w:style w:type="character" w:styleId="ListLabel44">
    <w:name w:val="ListLabel 44"/>
    <w:qFormat/>
    <w:rPr>
      <w:color w:val="000000"/>
    </w:rPr>
  </w:style>
  <w:style w:type="character" w:styleId="ListLabel45">
    <w:name w:val="ListLabel 45"/>
    <w:qFormat/>
    <w:rPr>
      <w:color w:val="000000"/>
    </w:rPr>
  </w:style>
  <w:style w:type="character" w:styleId="ListLabel46">
    <w:name w:val="ListLabel 46"/>
    <w:qFormat/>
    <w:rPr>
      <w:color w:val="000000"/>
    </w:rPr>
  </w:style>
  <w:style w:type="character" w:styleId="ListLabel47">
    <w:name w:val="ListLabel 47"/>
    <w:qFormat/>
    <w:rPr>
      <w:color w:val="000000"/>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color w:val="000000"/>
    </w:rPr>
  </w:style>
  <w:style w:type="character" w:styleId="ListLabel60">
    <w:name w:val="ListLabel 60"/>
    <w:qFormat/>
    <w:rPr>
      <w:color w:val="000000"/>
    </w:rPr>
  </w:style>
  <w:style w:type="character" w:styleId="ListLabel61">
    <w:name w:val="ListLabel 61"/>
    <w:qFormat/>
    <w:rPr>
      <w:color w:val="000000"/>
    </w:rPr>
  </w:style>
  <w:style w:type="character" w:styleId="ListLabel62">
    <w:name w:val="ListLabel 62"/>
    <w:qFormat/>
    <w:rPr>
      <w:color w:val="000000"/>
    </w:rPr>
  </w:style>
  <w:style w:type="character" w:styleId="ListLabel63">
    <w:name w:val="ListLabel 63"/>
    <w:qFormat/>
    <w:rPr>
      <w:color w:val="000000"/>
    </w:rPr>
  </w:style>
  <w:style w:type="character" w:styleId="ListLabel64">
    <w:name w:val="ListLabel 64"/>
    <w:qFormat/>
    <w:rPr>
      <w:color w:val="000000"/>
    </w:rPr>
  </w:style>
  <w:style w:type="character" w:styleId="ListLabel65">
    <w:name w:val="ListLabel 65"/>
    <w:qFormat/>
    <w:rPr>
      <w:color w:val="000000"/>
    </w:rPr>
  </w:style>
  <w:style w:type="character" w:styleId="ListLabel66">
    <w:name w:val="ListLabel 66"/>
    <w:qFormat/>
    <w:rPr>
      <w:color w:val="000000"/>
    </w:rPr>
  </w:style>
  <w:style w:type="character" w:styleId="ListLabel67">
    <w:name w:val="ListLabel 67"/>
    <w:qFormat/>
    <w:rPr>
      <w:color w:val="000000"/>
    </w:rPr>
  </w:style>
  <w:style w:type="character" w:styleId="ListLabel68">
    <w:name w:val="ListLabel 68"/>
    <w:qFormat/>
    <w:rPr>
      <w:color w:val="000000"/>
    </w:rPr>
  </w:style>
  <w:style w:type="character" w:styleId="ListLabel69">
    <w:name w:val="ListLabel 69"/>
    <w:qFormat/>
    <w:rPr>
      <w:color w:val="000000"/>
    </w:rPr>
  </w:style>
  <w:style w:type="character" w:styleId="ListLabel70">
    <w:name w:val="ListLabel 70"/>
    <w:qFormat/>
    <w:rPr>
      <w:color w:val="000000"/>
    </w:rPr>
  </w:style>
  <w:style w:type="character" w:styleId="ListLabel71">
    <w:name w:val="ListLabel 71"/>
    <w:qFormat/>
    <w:rPr>
      <w:color w:val="000000"/>
    </w:rPr>
  </w:style>
  <w:style w:type="character" w:styleId="ListLabel72">
    <w:name w:val="ListLabel 72"/>
    <w:qFormat/>
    <w:rPr>
      <w:color w:val="000000"/>
    </w:rPr>
  </w:style>
  <w:style w:type="character" w:styleId="ListLabel73">
    <w:name w:val="ListLabel 73"/>
    <w:qFormat/>
    <w:rPr>
      <w:color w:val="000000"/>
    </w:rPr>
  </w:style>
  <w:style w:type="character" w:styleId="ListLabel74">
    <w:name w:val="ListLabel 74"/>
    <w:qFormat/>
    <w:rPr>
      <w:color w:val="000000"/>
    </w:rPr>
  </w:style>
  <w:style w:type="character" w:styleId="ListLabel75">
    <w:name w:val="ListLabel 75"/>
    <w:qFormat/>
    <w:rPr>
      <w:color w:val="000000"/>
    </w:rPr>
  </w:style>
  <w:style w:type="character" w:styleId="ListLabel76">
    <w:name w:val="ListLabel 76"/>
    <w:qFormat/>
    <w:rPr>
      <w:color w:val="000000"/>
    </w:rPr>
  </w:style>
  <w:style w:type="character" w:styleId="ListLabel77">
    <w:name w:val="ListLabel 77"/>
    <w:qFormat/>
    <w:rPr>
      <w:color w:val="000000"/>
    </w:rPr>
  </w:style>
  <w:style w:type="character" w:styleId="ListLabel78">
    <w:name w:val="ListLabel 78"/>
    <w:qFormat/>
    <w:rPr>
      <w:color w:val="000000"/>
    </w:rPr>
  </w:style>
  <w:style w:type="character" w:styleId="ListLabel79">
    <w:name w:val="ListLabel 79"/>
    <w:qFormat/>
    <w:rPr>
      <w:color w:val="000000"/>
    </w:rPr>
  </w:style>
  <w:style w:type="character" w:styleId="ListLabel80">
    <w:name w:val="ListLabel 80"/>
    <w:qFormat/>
    <w:rPr>
      <w:color w:val="000000"/>
    </w:rPr>
  </w:style>
  <w:style w:type="character" w:styleId="ListLabel81">
    <w:name w:val="ListLabel 81"/>
    <w:qFormat/>
    <w:rPr>
      <w:color w:val="000000"/>
    </w:rPr>
  </w:style>
  <w:style w:type="character" w:styleId="ListLabel82">
    <w:name w:val="ListLabel 82"/>
    <w:qFormat/>
    <w:rPr>
      <w:color w:val="000000"/>
    </w:rPr>
  </w:style>
  <w:style w:type="character" w:styleId="ListLabel83">
    <w:name w:val="ListLabel 83"/>
    <w:qFormat/>
    <w:rPr>
      <w:color w:val="000000"/>
    </w:rPr>
  </w:style>
  <w:style w:type="character" w:styleId="ListLabel84">
    <w:name w:val="ListLabel 84"/>
    <w:qFormat/>
    <w:rPr>
      <w:color w:val="000000"/>
    </w:rPr>
  </w:style>
  <w:style w:type="character" w:styleId="ListLabel85">
    <w:name w:val="ListLabel 85"/>
    <w:qFormat/>
    <w:rPr>
      <w:color w:val="000000"/>
    </w:rPr>
  </w:style>
  <w:style w:type="character" w:styleId="ListLabel86">
    <w:name w:val="ListLabel 86"/>
    <w:qFormat/>
    <w:rPr>
      <w:color w:val="000000"/>
    </w:rPr>
  </w:style>
  <w:style w:type="character" w:styleId="ListLabel87">
    <w:name w:val="ListLabel 87"/>
    <w:qFormat/>
    <w:rPr>
      <w:color w:val="000000"/>
    </w:rPr>
  </w:style>
  <w:style w:type="character" w:styleId="ListLabel88">
    <w:name w:val="ListLabel 88"/>
    <w:qFormat/>
    <w:rPr>
      <w:color w:val="000000"/>
    </w:rPr>
  </w:style>
  <w:style w:type="character" w:styleId="ListLabel89">
    <w:name w:val="ListLabel 89"/>
    <w:qFormat/>
    <w:rPr>
      <w:color w:val="000000"/>
    </w:rPr>
  </w:style>
  <w:style w:type="character" w:styleId="ListLabel90">
    <w:name w:val="ListLabel 90"/>
    <w:qFormat/>
    <w:rPr>
      <w:color w:val="000000"/>
    </w:rPr>
  </w:style>
  <w:style w:type="character" w:styleId="ListLabel91">
    <w:name w:val="ListLabel 91"/>
    <w:qFormat/>
    <w:rPr>
      <w:color w:val="000000"/>
    </w:rPr>
  </w:style>
  <w:style w:type="character" w:styleId="ListLabel92">
    <w:name w:val="ListLabel 92"/>
    <w:qFormat/>
    <w:rPr>
      <w:color w:val="000000"/>
    </w:rPr>
  </w:style>
  <w:style w:type="character" w:styleId="ListLabel93">
    <w:name w:val="ListLabel 93"/>
    <w:qFormat/>
    <w:rPr>
      <w:color w:val="000000"/>
    </w:rPr>
  </w:style>
  <w:style w:type="character" w:styleId="ListLabel94">
    <w:name w:val="ListLabel 94"/>
    <w:qFormat/>
    <w:rPr>
      <w:color w:val="000000"/>
    </w:rPr>
  </w:style>
  <w:style w:type="character" w:styleId="ListLabel95">
    <w:name w:val="ListLabel 95"/>
    <w:qFormat/>
    <w:rPr>
      <w:color w:val="000000"/>
    </w:rPr>
  </w:style>
  <w:style w:type="character" w:styleId="ListLabel96">
    <w:name w:val="ListLabel 96"/>
    <w:qFormat/>
    <w:rPr>
      <w:color w:val="000000"/>
    </w:rPr>
  </w:style>
  <w:style w:type="character" w:styleId="ListLabel97">
    <w:name w:val="ListLabel 97"/>
    <w:qFormat/>
    <w:rPr>
      <w:color w:val="000000"/>
    </w:rPr>
  </w:style>
  <w:style w:type="character" w:styleId="ListLabel98">
    <w:name w:val="ListLabel 98"/>
    <w:qFormat/>
    <w:rPr>
      <w:color w:val="000000"/>
    </w:rPr>
  </w:style>
  <w:style w:type="character" w:styleId="ListLabel99">
    <w:name w:val="ListLabel 99"/>
    <w:qFormat/>
    <w:rPr>
      <w:color w:val="000000"/>
    </w:rPr>
  </w:style>
  <w:style w:type="character" w:styleId="ListLabel100">
    <w:name w:val="ListLabel 100"/>
    <w:qFormat/>
    <w:rPr>
      <w:color w:val="000000"/>
    </w:rPr>
  </w:style>
  <w:style w:type="character" w:styleId="ListLabel101">
    <w:name w:val="ListLabel 101"/>
    <w:qFormat/>
    <w:rPr>
      <w:color w:val="000000"/>
    </w:rPr>
  </w:style>
  <w:style w:type="character" w:styleId="ListLabel102">
    <w:name w:val="ListLabel 102"/>
    <w:qFormat/>
    <w:rPr>
      <w:color w:val="000000"/>
    </w:rPr>
  </w:style>
  <w:style w:type="character" w:styleId="ListLabel103">
    <w:name w:val="ListLabel 103"/>
    <w:qFormat/>
    <w:rPr>
      <w:color w:val="000000"/>
    </w:rPr>
  </w:style>
  <w:style w:type="character" w:styleId="ListLabel104">
    <w:name w:val="ListLabel 104"/>
    <w:qFormat/>
    <w:rPr>
      <w:color w:val="000000"/>
    </w:rPr>
  </w:style>
  <w:style w:type="character" w:styleId="ListLabel105">
    <w:name w:val="ListLabel 105"/>
    <w:qFormat/>
    <w:rPr>
      <w:color w:val="000000"/>
    </w:rPr>
  </w:style>
  <w:style w:type="character" w:styleId="ListLabel106">
    <w:name w:val="ListLabel 106"/>
    <w:qFormat/>
    <w:rPr>
      <w:color w:val="000000"/>
    </w:rPr>
  </w:style>
  <w:style w:type="character" w:styleId="ListLabel107">
    <w:name w:val="ListLabel 107"/>
    <w:qFormat/>
    <w:rPr>
      <w:color w:val="000000"/>
    </w:rPr>
  </w:style>
  <w:style w:type="character" w:styleId="ListLabel108">
    <w:name w:val="ListLabel 108"/>
    <w:qFormat/>
    <w:rPr>
      <w:color w:val="000000"/>
    </w:rPr>
  </w:style>
  <w:style w:type="character" w:styleId="ListLabel109">
    <w:name w:val="ListLabel 109"/>
    <w:qFormat/>
    <w:rPr>
      <w:color w:val="000000"/>
    </w:rPr>
  </w:style>
  <w:style w:type="character" w:styleId="ListLabel110">
    <w:name w:val="ListLabel 110"/>
    <w:qFormat/>
    <w:rPr>
      <w:color w:val="000000"/>
    </w:rPr>
  </w:style>
  <w:style w:type="character" w:styleId="ListLabel111">
    <w:name w:val="ListLabel 111"/>
    <w:qFormat/>
    <w:rPr>
      <w:color w:val="000000"/>
    </w:rPr>
  </w:style>
  <w:style w:type="character" w:styleId="ListLabel112">
    <w:name w:val="ListLabel 112"/>
    <w:qFormat/>
    <w:rPr>
      <w:color w:val="000000"/>
    </w:rPr>
  </w:style>
  <w:style w:type="character" w:styleId="ListLabel113">
    <w:name w:val="ListLabel 113"/>
    <w:qFormat/>
    <w:rPr>
      <w:color w:val="000000"/>
    </w:rPr>
  </w:style>
  <w:style w:type="character" w:styleId="ListLabel114">
    <w:name w:val="ListLabel 114"/>
    <w:qFormat/>
    <w:rPr>
      <w:color w:val="000000"/>
    </w:rPr>
  </w:style>
  <w:style w:type="character" w:styleId="ListLabel115">
    <w:name w:val="ListLabel 115"/>
    <w:qFormat/>
    <w:rPr>
      <w:color w:val="000000"/>
    </w:rPr>
  </w:style>
  <w:style w:type="character" w:styleId="ListLabel116">
    <w:name w:val="ListLabel 116"/>
    <w:qFormat/>
    <w:rPr>
      <w:color w:val="000000"/>
    </w:rPr>
  </w:style>
  <w:style w:type="character" w:styleId="ListLabel117">
    <w:name w:val="ListLabel 117"/>
    <w:qFormat/>
    <w:rPr>
      <w:color w:val="000000"/>
    </w:rPr>
  </w:style>
  <w:style w:type="character" w:styleId="ListLabel118">
    <w:name w:val="ListLabel 118"/>
    <w:qFormat/>
    <w:rPr>
      <w:color w:val="000000"/>
    </w:rPr>
  </w:style>
  <w:style w:type="character" w:styleId="ListLabel119">
    <w:name w:val="ListLabel 119"/>
    <w:qFormat/>
    <w:rPr>
      <w:color w:val="000000"/>
    </w:rPr>
  </w:style>
  <w:style w:type="character" w:styleId="ListLabel120">
    <w:name w:val="ListLabel 120"/>
    <w:qFormat/>
    <w:rPr>
      <w:color w:val="000000"/>
    </w:rPr>
  </w:style>
  <w:style w:type="character" w:styleId="ListLabel121">
    <w:name w:val="ListLabel 121"/>
    <w:qFormat/>
    <w:rPr>
      <w:color w:val="000000"/>
    </w:rPr>
  </w:style>
  <w:style w:type="character" w:styleId="ListLabel122">
    <w:name w:val="ListLabel 122"/>
    <w:qFormat/>
    <w:rPr>
      <w:color w:val="000000"/>
    </w:rPr>
  </w:style>
  <w:style w:type="character" w:styleId="ListLabel123">
    <w:name w:val="ListLabel 123"/>
    <w:qFormat/>
    <w:rPr>
      <w:color w:val="000000"/>
    </w:rPr>
  </w:style>
  <w:style w:type="character" w:styleId="ListLabel124">
    <w:name w:val="ListLabel 124"/>
    <w:qFormat/>
    <w:rPr>
      <w:color w:val="000000"/>
    </w:rPr>
  </w:style>
  <w:style w:type="character" w:styleId="ListLabel125">
    <w:name w:val="ListLabel 125"/>
    <w:qFormat/>
    <w:rPr>
      <w:color w:val="000000"/>
    </w:rPr>
  </w:style>
  <w:style w:type="character" w:styleId="ListLabel126">
    <w:name w:val="ListLabel 126"/>
    <w:qFormat/>
    <w:rPr>
      <w:color w:val="000000"/>
    </w:rPr>
  </w:style>
  <w:style w:type="character" w:styleId="ListLabel127">
    <w:name w:val="ListLabel 127"/>
    <w:qFormat/>
    <w:rPr>
      <w:color w:val="000000"/>
    </w:rPr>
  </w:style>
  <w:style w:type="character" w:styleId="ListLabel128">
    <w:name w:val="ListLabel 128"/>
    <w:qFormat/>
    <w:rPr>
      <w:color w:val="000000"/>
    </w:rPr>
  </w:style>
  <w:style w:type="character" w:styleId="ListLabel129">
    <w:name w:val="ListLabel 129"/>
    <w:qFormat/>
    <w:rPr>
      <w:color w:val="000000"/>
    </w:rPr>
  </w:style>
  <w:style w:type="character" w:styleId="ListLabel130">
    <w:name w:val="ListLabel 130"/>
    <w:qFormat/>
    <w:rPr>
      <w:color w:val="000000"/>
    </w:rPr>
  </w:style>
  <w:style w:type="character" w:styleId="ListLabel131">
    <w:name w:val="ListLabel 131"/>
    <w:qFormat/>
    <w:rPr>
      <w:color w:val="000000"/>
    </w:rPr>
  </w:style>
  <w:style w:type="character" w:styleId="ListLabel132">
    <w:name w:val="ListLabel 132"/>
    <w:qFormat/>
    <w:rPr>
      <w:color w:val="000000"/>
    </w:rPr>
  </w:style>
  <w:style w:type="character" w:styleId="ListLabel133">
    <w:name w:val="ListLabel 133"/>
    <w:qFormat/>
    <w:rPr>
      <w:color w:val="000000"/>
    </w:rPr>
  </w:style>
  <w:style w:type="character" w:styleId="ListLabel134">
    <w:name w:val="ListLabel 134"/>
    <w:qFormat/>
    <w:rPr>
      <w:color w:val="000000"/>
    </w:rPr>
  </w:style>
  <w:style w:type="character" w:styleId="ListLabel135">
    <w:name w:val="ListLabel 135"/>
    <w:qFormat/>
    <w:rPr>
      <w:color w:val="000000"/>
    </w:rPr>
  </w:style>
  <w:style w:type="character" w:styleId="ListLabel136">
    <w:name w:val="ListLabel 136"/>
    <w:qFormat/>
    <w:rPr>
      <w:color w:val="000000"/>
    </w:rPr>
  </w:style>
  <w:style w:type="character" w:styleId="ListLabel137">
    <w:name w:val="ListLabel 137"/>
    <w:qFormat/>
    <w:rPr>
      <w:color w:val="000000"/>
    </w:rPr>
  </w:style>
  <w:style w:type="character" w:styleId="ListLabel138">
    <w:name w:val="ListLabel 138"/>
    <w:qFormat/>
    <w:rPr>
      <w:color w:val="000000"/>
    </w:rPr>
  </w:style>
  <w:style w:type="character" w:styleId="ListLabel139">
    <w:name w:val="ListLabel 139"/>
    <w:qFormat/>
    <w:rPr>
      <w:color w:val="000000"/>
    </w:rPr>
  </w:style>
  <w:style w:type="character" w:styleId="ListLabel140">
    <w:name w:val="ListLabel 140"/>
    <w:qFormat/>
    <w:rPr>
      <w:color w:val="000000"/>
    </w:rPr>
  </w:style>
  <w:style w:type="character" w:styleId="ListLabel141">
    <w:name w:val="ListLabel 141"/>
    <w:qFormat/>
    <w:rPr>
      <w:color w:val="000000"/>
    </w:rPr>
  </w:style>
  <w:style w:type="character" w:styleId="ListLabel142">
    <w:name w:val="ListLabel 142"/>
    <w:qFormat/>
    <w:rPr>
      <w:color w:val="000000"/>
    </w:rPr>
  </w:style>
  <w:style w:type="character" w:styleId="ListLabel143">
    <w:name w:val="ListLabel 143"/>
    <w:qFormat/>
    <w:rPr>
      <w:color w:val="000000"/>
    </w:rPr>
  </w:style>
  <w:style w:type="character" w:styleId="ListLabel144">
    <w:name w:val="ListLabel 144"/>
    <w:qFormat/>
    <w:rPr>
      <w:color w:val="000000"/>
    </w:rPr>
  </w:style>
  <w:style w:type="character" w:styleId="ListLabel145">
    <w:name w:val="ListLabel 145"/>
    <w:qFormat/>
    <w:rPr>
      <w:color w:val="000000"/>
    </w:rPr>
  </w:style>
  <w:style w:type="character" w:styleId="ListLabel146">
    <w:name w:val="ListLabel 146"/>
    <w:qFormat/>
    <w:rPr>
      <w:color w:val="000000"/>
    </w:rPr>
  </w:style>
  <w:style w:type="character" w:styleId="ListLabel147">
    <w:name w:val="ListLabel 147"/>
    <w:qFormat/>
    <w:rPr>
      <w:color w:val="000000"/>
    </w:rPr>
  </w:style>
  <w:style w:type="character" w:styleId="ListLabel148">
    <w:name w:val="ListLabel 148"/>
    <w:qFormat/>
    <w:rPr>
      <w:color w:val="000000"/>
    </w:rPr>
  </w:style>
  <w:style w:type="character" w:styleId="ListLabel149">
    <w:name w:val="ListLabel 149"/>
    <w:qFormat/>
    <w:rPr>
      <w:color w:val="000000"/>
    </w:rPr>
  </w:style>
  <w:style w:type="character" w:styleId="ListLabel150">
    <w:name w:val="ListLabel 150"/>
    <w:qFormat/>
    <w:rPr>
      <w:color w:val="000000"/>
    </w:rPr>
  </w:style>
  <w:style w:type="character" w:styleId="ListLabel151">
    <w:name w:val="ListLabel 151"/>
    <w:qFormat/>
    <w:rPr>
      <w:color w:val="000000"/>
    </w:rPr>
  </w:style>
  <w:style w:type="character" w:styleId="ListLabel152">
    <w:name w:val="ListLabel 152"/>
    <w:qFormat/>
    <w:rPr>
      <w:color w:val="000000"/>
    </w:rPr>
  </w:style>
  <w:style w:type="character" w:styleId="ListLabel153">
    <w:name w:val="ListLabel 153"/>
    <w:qFormat/>
    <w:rPr>
      <w:color w:val="000000"/>
    </w:rPr>
  </w:style>
  <w:style w:type="character" w:styleId="ListLabel154">
    <w:name w:val="ListLabel 154"/>
    <w:qFormat/>
    <w:rPr>
      <w:color w:val="000000"/>
    </w:rPr>
  </w:style>
  <w:style w:type="character" w:styleId="ListLabel155">
    <w:name w:val="ListLabel 155"/>
    <w:qFormat/>
    <w:rPr>
      <w:color w:val="000000"/>
    </w:rPr>
  </w:style>
  <w:style w:type="character" w:styleId="ListLabel156">
    <w:name w:val="ListLabel 156"/>
    <w:qFormat/>
    <w:rPr>
      <w:color w:val="000000"/>
    </w:rPr>
  </w:style>
  <w:style w:type="character" w:styleId="ListLabel157">
    <w:name w:val="ListLabel 157"/>
    <w:qFormat/>
    <w:rPr>
      <w:color w:val="000000"/>
    </w:rPr>
  </w:style>
  <w:style w:type="character" w:styleId="ListLabel158">
    <w:name w:val="ListLabel 158"/>
    <w:qFormat/>
    <w:rPr>
      <w:color w:val="000000"/>
    </w:rPr>
  </w:style>
  <w:style w:type="character" w:styleId="ListLabel159">
    <w:name w:val="ListLabel 159"/>
    <w:qFormat/>
    <w:rPr>
      <w:color w:val="000000"/>
    </w:rPr>
  </w:style>
  <w:style w:type="character" w:styleId="ListLabel160">
    <w:name w:val="ListLabel 160"/>
    <w:qFormat/>
    <w:rPr>
      <w:i/>
      <w:color w:val="000000" w:themeColor="text1"/>
      <w:lang w:val="en-US"/>
    </w:rPr>
  </w:style>
  <w:style w:type="character" w:styleId="ListLabel161">
    <w:name w:val="ListLabel 161"/>
    <w:qFormat/>
    <w:rPr/>
  </w:style>
  <w:style w:type="paragraph" w:styleId="Heading" w:customStyle="1">
    <w:name w:val="Heading"/>
    <w:basedOn w:val="Normal"/>
    <w:next w:val="TextBody"/>
    <w:qFormat/>
    <w:pPr>
      <w:keepNext w:val="true"/>
      <w:spacing w:before="240" w:after="120"/>
    </w:pPr>
    <w:rPr>
      <w:rFonts w:ascii="Liberation Sans;Arial" w:hAnsi="Liberation San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rPr>
  </w:style>
  <w:style w:type="paragraph" w:styleId="Caption" w:customStyle="1">
    <w:name w:val="Caption"/>
    <w:basedOn w:val="Normal"/>
    <w:qFormat/>
    <w:pPr>
      <w:suppressLineNumbers/>
      <w:spacing w:before="120" w:after="120"/>
    </w:pPr>
    <w:rPr>
      <w:rFonts w:ascii="Arial" w:hAnsi="Arial"/>
      <w:i/>
      <w:iCs/>
    </w:rPr>
  </w:style>
  <w:style w:type="paragraph" w:styleId="Index" w:customStyle="1">
    <w:name w:val="Index"/>
    <w:basedOn w:val="Normal"/>
    <w:qFormat/>
    <w:pPr>
      <w:suppressLineNumbers/>
    </w:pPr>
    <w:rPr>
      <w:rFonts w:ascii="Arial" w:hAnsi="Arial"/>
    </w:rPr>
  </w:style>
  <w:style w:type="paragraph" w:styleId="Header" w:customStyle="1">
    <w:name w:val="Header"/>
    <w:basedOn w:val="Normal"/>
    <w:pPr>
      <w:tabs>
        <w:tab w:val="clear" w:pos="709"/>
        <w:tab w:val="center" w:pos="4536" w:leader="none"/>
        <w:tab w:val="right" w:pos="9072" w:leader="none"/>
      </w:tabs>
    </w:pPr>
    <w:rPr/>
  </w:style>
  <w:style w:type="paragraph" w:styleId="EndNoteBibliography" w:customStyle="1">
    <w:name w:val="EndNote Bibliography"/>
    <w:basedOn w:val="Normal"/>
    <w:qFormat/>
    <w:pPr/>
    <w:rPr>
      <w:lang w:val="en-US"/>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link w:val="BallontekstTeken"/>
    <w:uiPriority w:val="99"/>
    <w:semiHidden/>
    <w:unhideWhenUsed/>
    <w:qFormat/>
    <w:rsid w:val="001251cf"/>
    <w:pPr/>
    <w:rPr>
      <w:rFonts w:ascii="Lucida Grande" w:hAnsi="Lucida Grande" w:cs="Lucida Grande"/>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w.r.pott@umcg.nl" TargetMode="External"/><Relationship Id="rId4" Type="http://schemas.openxmlformats.org/officeDocument/2006/relationships/hyperlink" Target="mailto:a.petzold@ucl.ac.uk" TargetMode="External"/><Relationship Id="rId5" Type="http://schemas.openxmlformats.org/officeDocument/2006/relationships/hyperlink" Target="http://www.ern-eye.eu/"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Application>LibreOffice/6.1.3.2$Linux_X86_64 LibreOffice_project/86daf60bf00efa86ad547e59e09d6bb77c699acb</Application>
  <Pages>4</Pages>
  <Words>556</Words>
  <Characters>3118</Characters>
  <CharactersWithSpaces>3770</CharactersWithSpaces>
  <Paragraphs>72</Paragraphs>
  <Company>thuis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2018-09-25T18:53:00Z</dcterms:created>
  <dc:creator>axel pezold</dc:creator>
  <dc:description/>
  <dc:language>en-GB</dc:language>
  <cp:lastModifiedBy>axel pezold</cp:lastModifiedBy>
  <dcterms:modified xsi:type="dcterms:W3CDTF">2019-01-20T10:38:15Z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thuis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