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outlineLvl w:val="2"/>
        <w:rPr>
          <w:rFonts w:ascii="Helvetica" w:eastAsia="Times New Roman" w:hAnsi="Helvetica" w:cs="Helvetica"/>
          <w:b/>
          <w:bCs/>
          <w:color w:val="747879"/>
          <w:sz w:val="27"/>
          <w:szCs w:val="27"/>
          <w:lang w:val="en" w:eastAsia="nl-NL"/>
        </w:rPr>
      </w:pPr>
      <w:r w:rsidRPr="00A21AF2">
        <w:rPr>
          <w:rFonts w:ascii="Helvetica" w:eastAsia="Times New Roman" w:hAnsi="Helvetica" w:cs="Helvetica"/>
          <w:b/>
          <w:bCs/>
          <w:color w:val="747879"/>
          <w:sz w:val="27"/>
          <w:szCs w:val="27"/>
          <w:lang w:val="en" w:eastAsia="nl-NL"/>
        </w:rPr>
        <w:t>PROGRAMME</w:t>
      </w:r>
      <w:bookmarkStart w:id="0" w:name="_GoBack"/>
      <w:bookmarkEnd w:id="0"/>
      <w:r w:rsidRPr="00A21AF2"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  <w:t> </w:t>
      </w: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b/>
          <w:bCs/>
          <w:color w:val="747879"/>
          <w:sz w:val="17"/>
          <w:szCs w:val="17"/>
          <w:u w:val="single"/>
          <w:lang w:val="en" w:eastAsia="nl-NL"/>
        </w:rPr>
        <w:t>Thursday 14 March 2019</w:t>
      </w: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264"/>
        <w:gridCol w:w="5495"/>
      </w:tblGrid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09:15-09:30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Opening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remarks</w:t>
            </w:r>
            <w:proofErr w:type="spell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Hans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Langendijk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(ESTRO) / René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Leemans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(EHNS) / Jean-Pascal Machiels (ESMO) 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09:30-10:00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Keynote lecture 1: New insights into the molecular landscape of H&amp;N cancer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Chairs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: Hans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Langendijk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(NL) / René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Leemans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(NL) / Jean-Pascal Machiels (BE) 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Speaker: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 Ruud Brakenhoff (NL)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Keynote lecture 2: New insights into the immune landscape of H&amp;N cancer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Chairs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: Hans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Langendijk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(NL) / René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Leemans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(NL) / Jean-Pascal Machiels (BE) 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Speaker: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Sven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Brandau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, Essen (DE)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Coffee break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11:00-12:00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Debate 1: This house believes that radiomics will not change clinical practice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Antti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Mäkitie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(FI)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Chair: Jesper Eriksen (DK)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For the motion: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Vincent Grégoire (BE)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Against the motion: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Philippe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Lambin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(NL)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For the motion rebuttal: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Vincent Grégoire (BE)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Against the motion rebuttal: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Philippe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Lambin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(NL)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12:00-13:00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Proffered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papers 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Sandra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Nuyts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Chair: Mehmet Sen (UK)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Preoperative vs. postoperative radiotherapy in treatment of oral cavity cancer – The ARTSCAN 2 study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Wennerberg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Johan (Sweden)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Individualized prophylactic irradiation based on sentinel lymph node(s) identification in cN0 HNSCC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Longton, Eleonore (Belgium)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Radiologic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extranodal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extension portends worse outcome in TNM-8 cT1-T2N1 HPV+ oropharyngeal cancer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Huang, Shao Hui (Sophie) (Canada)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Fast tumor regression detected by weekly MRI allows for adaptive (chemo) radiation for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H&amp;amp;N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cancer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Terhaard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Christiaan (The Netherlands)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Carbon-ion reirradiation for recurrent head-and-neck cancer: A single-institutional experience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HELD, Thomas (Germany)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Local recurrence of nasopharyngeal carcinomas – outcomes after reirradiation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Ruffier-Loubière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Amandine (France)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13:00-14:30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Lunch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and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Satellite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symposium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14:30-15:30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Late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breaking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news</w:t>
            </w:r>
            <w:proofErr w:type="spell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Jean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Bourhis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(CH)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Inge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Tinhofer-Keilholz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(DE)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New insights from the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De-ESCALate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HPV trial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Mehanna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Hisham (United Kingdom)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Pembrolizumab in the first line treatment of recurrent and/or metastatic head and neck cancer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Barbara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Burtness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(US)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lastRenderedPageBreak/>
              <w:t xml:space="preserve">Discussant: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Sandrine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Faivre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 (FR)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lastRenderedPageBreak/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Keynote lecture 3: TNM8: How has the dust settled one year later?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Chairs: Hans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Langendijk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(NL) / René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Leemans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(NL) / Jean-Pascal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Machiels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 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Speaker: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Brian O’Sullivan (CA)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Coffee break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16:30-17:45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Symposium 1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: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Immuno-oncology</w:t>
            </w:r>
            <w:proofErr w:type="spell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Irene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Brana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(ES)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Wojciech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Golusinski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(PL)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Immuno-scoring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Jerome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Galon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(FR)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Current status of immunotherapy in H&amp;N cancer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Lisa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Licitra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(IT)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How to integrate immunotherapy with radiotherapy in H&amp;N cancer?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Peter Huber (DE)</w:t>
            </w:r>
          </w:p>
        </w:tc>
      </w:tr>
    </w:tbl>
    <w:p w:rsidR="00A21AF2" w:rsidRPr="00A21AF2" w:rsidRDefault="00A21AF2" w:rsidP="00A21AF2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747879"/>
          <w:sz w:val="15"/>
          <w:szCs w:val="15"/>
          <w:lang w:val="en" w:eastAsia="nl-NL"/>
        </w:rPr>
      </w:pP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b/>
          <w:bCs/>
          <w:color w:val="747879"/>
          <w:sz w:val="17"/>
          <w:szCs w:val="17"/>
          <w:u w:val="single"/>
          <w:lang w:val="en" w:eastAsia="nl-NL"/>
        </w:rPr>
        <w:t>Friday 15 March 2019</w:t>
      </w: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765"/>
        <w:gridCol w:w="5051"/>
      </w:tblGrid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09:00-09:30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Keynote lecture 4: SNUC: a sustainable concept?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Remco de Bree (NL)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Miquel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Quer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(ES)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Speaker: 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Alessandro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Franchi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 xml:space="preserve"> (IT)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09:30-10:00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Keynote lecture 5: Pushing the limits in H&amp;N robotic surgery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Jordi Giralt (ES)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Vincent Vander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Poorten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Speaker: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eastAsia="nl-NL"/>
              </w:rPr>
              <w:t>Christian Simon (CH)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10:00-10:30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Coffee break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10:30-11:30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Proffered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papers 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Piero Nicolai (IT)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Wojciech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Golusinski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(PL)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What is the optimal cut-off of depth of invasion for elective neck dissection in oral cavity cancer?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Van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Lanschot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Florence (The Netherlands)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Sentinel lymph node biopsy for early stage oral cancer; experience of 3 Dutch Head and Neck centers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den Toom,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Inne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(The Netherlands)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Transoral Laser Microsurgery for T1a glottic cancer - DAHANCA 27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Lyhne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Nina (Denmark)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Unexpetected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drainage patterns and high accuracy of SLNB in OSCC after previous neck treatment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Boeve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Koos (The Netherlands)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Real life application of the PET-Neck protocol for post radiotherapy surveillance in advanced HNSCC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Zhou,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Suyun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(United Kingdom)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12 week PET-CTs have a low PPV for nodal residual disease in HPV positive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oropharygeal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cancers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Rulach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Robert (United Kingdom)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11:30-12:45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Symposium 2: New developments in radiation therapy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Sandra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Nuyts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Chair: Andreas Dietz (DE)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lastRenderedPageBreak/>
              <w:t xml:space="preserve">The fourth major salivary gland and its clinical implications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Wouter Vogel (NL)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Modern IMRT planning, how high can we push the bar?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Christian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Rønn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Hansen (DK)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New developments in proton therapy in H&amp;N cancer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David Thomson (UK)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Early response evaluation in radiation therapy driven larynx organ preservation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Andreas Dietz (DE)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lastRenderedPageBreak/>
              <w:t>12:45-14:15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Lunch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and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Satellite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symposium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14:15-15:15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Interactive tumor board session: Oropharynx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T2 and N1 (multiple nodes) P16+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Athanasios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Argiris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(GR)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Panellists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Frank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Pameijer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(NL), Christian Von Buchwald (DK), Ana Castro (PT), Wilfried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Budach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(DE)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15:15-15:45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Poster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discussion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Amanda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Psyrri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(GR)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Anne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Laprie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(FR)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Phase II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trial:melatonin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oral gel for prevention of mucositis in oropharynx and oral cavity tumors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Lozano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Borbalas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Alicia (Spain)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Does multiparametric imaging with FDG-PET/MRI capture intratumor heterogeneity in histopathology?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Rasmussen, Jacob (Denmark)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CT-based Radiomics Predicting HPV Status in Head and Neck Squamous Cell Carcinoma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Shi,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Zhenwei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(The Netherlands)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Incidence and management of laryngeal squamous cell carcinoma in the Nordic countries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Overgaard, Jens (Denmark)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Discussant: Pierre Blanchard (FR)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15:45-16:15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Coffee break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16:15-17:30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Symposium 3: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New techniques in surgery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Sandro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Stoeckli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(CH)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Jan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Vermorken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Bio-endoscopy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Giorgio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Peretti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(IT)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3D reconstruction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Sat Parmar (UK)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New developments in sentinel node biopsy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Remco de Bree (NL)</w:t>
            </w:r>
          </w:p>
        </w:tc>
      </w:tr>
    </w:tbl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color w:val="747879"/>
          <w:sz w:val="17"/>
          <w:szCs w:val="17"/>
          <w:u w:val="single"/>
          <w:lang w:val="en" w:eastAsia="nl-NL"/>
        </w:rPr>
        <w:t> </w:t>
      </w:r>
    </w:p>
    <w:p w:rsidR="00A21AF2" w:rsidRPr="00A21AF2" w:rsidRDefault="00A21AF2" w:rsidP="00A21AF2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747879"/>
          <w:sz w:val="15"/>
          <w:szCs w:val="15"/>
          <w:lang w:val="en" w:eastAsia="nl-NL"/>
        </w:rPr>
      </w:pP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b/>
          <w:bCs/>
          <w:color w:val="747879"/>
          <w:sz w:val="17"/>
          <w:szCs w:val="17"/>
          <w:u w:val="single"/>
          <w:lang w:val="en" w:eastAsia="nl-NL"/>
        </w:rPr>
        <w:t>Saturday 16 March 2019</w:t>
      </w: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802"/>
        <w:gridCol w:w="5010"/>
      </w:tblGrid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08:15-08:45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Keynote lecture 6: Integration of imaging and radiotherapy innovation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Hans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Langendijk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(NL) / René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Leemans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(NL) / Jean-Pascal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Machiels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 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Speaker: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Dave Fuller (US)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lastRenderedPageBreak/>
              <w:t>08:45-10:00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Symposium 4: How to improve survivorship?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Claus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Andrup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Kristensen (DK)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Paolo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Bossi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(IT)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How to make use of the AHNS survivorship guidelines?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Assuntina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G. Sacco (US)  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Self-management and eHealth to facilitate supportive care in head and neck cancer patients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Irma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Verdonck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-de Leeuw (NL)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Discussion: How to improve survivorship: patient’s point of view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Anke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Steinbacher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(DE)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10:00-10:30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Coffee break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10:30-11:30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Proffered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papers 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Anthony Chan (HK)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Chair: Laura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Locati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(IT)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Nomogram for cumulative cisplatin dose for LAHNC receiving tri-weekly high-dose cisplatin CCRT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Wang,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Ti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-Hao (Taiwan)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DAHANCA 28a: Phase I/II study of acc.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hyperfractionated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RT, cisplatin and nimorazole in p16- LAHNSCC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Saksoe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Mette (Denmark)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Genomic characterization of oral premalignant lesions to identify high-risk molecular clusters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Bossi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, Paolo (Italy)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HNSCC in elderly frail patients treated by hafnium oxide nanoparticles activated by IMRT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Hoffmann, Caroline (France)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Are elderly HNSCC patients undertreated?  An analysis of outcomes using the SEER-Medicare database.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Suzuki, Ikumi (USA)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Socioeconomic inequality in head and neck cancer survival – a population-based study from DAHANCA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Olsen, Maja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Halgren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(Denmark)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11:30-12:30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Debate 2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This house believes that immunotherapy is going to replace chemotherapy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Chair: Jean-Pascal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Machiels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(BE)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>Chair: Pierre Blanchard (FR)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For the motion: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Kevin Harrington (UK)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Against the motion: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Sandrine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Faivre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(FR)</w:t>
            </w:r>
          </w:p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For the motion rebuttal: 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Kevin Harrington (UK)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 xml:space="preserve"> </w:t>
            </w: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br/>
              <w:t xml:space="preserve">Against the motion rebuttal: </w:t>
            </w:r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Sandrine </w:t>
            </w:r>
            <w:proofErr w:type="spellStart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>Faivre</w:t>
            </w:r>
            <w:proofErr w:type="spellEnd"/>
            <w:r w:rsidRPr="00A21AF2">
              <w:rPr>
                <w:rFonts w:ascii="Helvetica" w:eastAsia="Times New Roman" w:hAnsi="Helvetica" w:cs="Helvetica"/>
                <w:b/>
                <w:bCs/>
                <w:color w:val="747879"/>
                <w:sz w:val="17"/>
                <w:szCs w:val="17"/>
                <w:lang w:val="en-US" w:eastAsia="nl-NL"/>
              </w:rPr>
              <w:t xml:space="preserve"> (FR)</w:t>
            </w:r>
          </w:p>
        </w:tc>
      </w:tr>
      <w:tr w:rsidR="00A21AF2" w:rsidRPr="00A21AF2" w:rsidTr="00A21A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12:30-12:45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val="en-US" w:eastAsia="nl-NL"/>
              </w:rPr>
              <w:t>Concluding remarks / poster award / oral communication award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2" w:rsidRPr="00A21AF2" w:rsidRDefault="00A21AF2" w:rsidP="00A21AF2">
            <w:pPr>
              <w:spacing w:before="100" w:beforeAutospacing="1" w:after="100" w:afterAutospacing="1" w:line="195" w:lineRule="atLeast"/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</w:pPr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Hans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Langendijk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(ESTRO) / René </w:t>
            </w:r>
            <w:proofErr w:type="spellStart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>Leemans</w:t>
            </w:r>
            <w:proofErr w:type="spellEnd"/>
            <w:r w:rsidRPr="00A21AF2">
              <w:rPr>
                <w:rFonts w:ascii="Helvetica" w:eastAsia="Times New Roman" w:hAnsi="Helvetica" w:cs="Helvetica"/>
                <w:color w:val="747879"/>
                <w:sz w:val="17"/>
                <w:szCs w:val="17"/>
                <w:lang w:eastAsia="nl-NL"/>
              </w:rPr>
              <w:t xml:space="preserve"> (EHNS) / Jean-Pascal Machiels (ESMO) </w:t>
            </w:r>
          </w:p>
        </w:tc>
      </w:tr>
    </w:tbl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  <w:t> </w:t>
      </w:r>
    </w:p>
    <w:p w:rsidR="00A21AF2" w:rsidRPr="00A21AF2" w:rsidRDefault="00A21AF2" w:rsidP="00A21AF2">
      <w:pPr>
        <w:shd w:val="clear" w:color="auto" w:fill="FFFFFF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</w:pPr>
      <w:r w:rsidRPr="00A21AF2">
        <w:rPr>
          <w:rFonts w:ascii="Helvetica" w:eastAsia="Times New Roman" w:hAnsi="Helvetica" w:cs="Helvetica"/>
          <w:color w:val="747879"/>
          <w:sz w:val="17"/>
          <w:szCs w:val="17"/>
          <w:lang w:val="en" w:eastAsia="nl-NL"/>
        </w:rPr>
        <w:t> </w:t>
      </w:r>
    </w:p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F2"/>
    <w:rsid w:val="00923AE5"/>
    <w:rsid w:val="00A21AF2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125"/>
  <w15:chartTrackingRefBased/>
  <w15:docId w15:val="{4F7E88E2-665C-4610-B72F-7015967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2019-01-18T09:48:00Z</dcterms:created>
  <dcterms:modified xsi:type="dcterms:W3CDTF">2019-01-18T09:57:00Z</dcterms:modified>
</cp:coreProperties>
</file>