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C" w:rsidRDefault="00E428AC" w:rsidP="00E428AC">
      <w:r>
        <w:t>PROGRAMMA</w:t>
      </w:r>
      <w:bookmarkStart w:id="0" w:name="_GoBack"/>
      <w:bookmarkEnd w:id="0"/>
    </w:p>
    <w:p w:rsidR="00E428AC" w:rsidRDefault="00E428AC" w:rsidP="00E428AC"/>
    <w:p w:rsidR="00E428AC" w:rsidRDefault="00E428AC" w:rsidP="00E428AC">
      <w:r>
        <w:t>9.30- 9.45:</w:t>
      </w:r>
      <w:r>
        <w:tab/>
      </w:r>
      <w:r>
        <w:tab/>
        <w:t>Korte kennismaking.</w:t>
      </w:r>
    </w:p>
    <w:p w:rsidR="00E428AC" w:rsidRDefault="00E428AC" w:rsidP="00E428AC">
      <w:r>
        <w:t xml:space="preserve"> 9.45-10.30:</w:t>
      </w:r>
      <w:r>
        <w:tab/>
        <w:t xml:space="preserve">2 diagnostische ‘zoekstrategieën’: positionering van de </w:t>
      </w:r>
      <w:proofErr w:type="spellStart"/>
      <w:r>
        <w:t>FABA’s</w:t>
      </w:r>
      <w:proofErr w:type="spellEnd"/>
      <w:r>
        <w:t xml:space="preserve"> vs. de cognitieve casusconceptualisatie incl. oefening.</w:t>
      </w:r>
    </w:p>
    <w:p w:rsidR="00E428AC" w:rsidRDefault="00E428AC" w:rsidP="00E428AC">
      <w:r>
        <w:t>10.30-11.00:</w:t>
      </w:r>
      <w:r>
        <w:tab/>
        <w:t xml:space="preserve">Inleiding over FABA volgens het model van Korrelboom en Ten </w:t>
      </w:r>
      <w:proofErr w:type="spellStart"/>
      <w:r>
        <w:t>Broeke</w:t>
      </w:r>
      <w:proofErr w:type="spellEnd"/>
      <w:r>
        <w:t xml:space="preserve"> (2014) met interactieve oefeningen.</w:t>
      </w:r>
    </w:p>
    <w:p w:rsidR="00E428AC" w:rsidRDefault="00E428AC" w:rsidP="00E428AC">
      <w:r>
        <w:t>10.45-11.00:</w:t>
      </w:r>
      <w:r>
        <w:tab/>
      </w:r>
      <w:r>
        <w:tab/>
        <w:t>Pauze.</w:t>
      </w:r>
    </w:p>
    <w:p w:rsidR="00E428AC" w:rsidRDefault="00E428AC" w:rsidP="00E428AC">
      <w:r>
        <w:t>11.00-13.00:</w:t>
      </w:r>
      <w:r>
        <w:tab/>
        <w:t xml:space="preserve">Vervolg Inleiding over FABA volgens het model van Korrelboom en Ten </w:t>
      </w:r>
      <w:proofErr w:type="spellStart"/>
      <w:r>
        <w:t>Broeke</w:t>
      </w:r>
      <w:proofErr w:type="spellEnd"/>
      <w:r>
        <w:t xml:space="preserve"> (2014) met interactieve oefeningen.</w:t>
      </w:r>
    </w:p>
    <w:p w:rsidR="00E428AC" w:rsidRDefault="00E428AC" w:rsidP="00E428AC">
      <w:r>
        <w:t>13.00-14.00:</w:t>
      </w:r>
      <w:r>
        <w:tab/>
      </w:r>
      <w:r>
        <w:tab/>
        <w:t>Lunch.</w:t>
      </w:r>
    </w:p>
    <w:p w:rsidR="00E428AC" w:rsidRDefault="00E428AC" w:rsidP="00E428AC">
      <w:r>
        <w:t>14.00-14.30:</w:t>
      </w:r>
      <w:r>
        <w:tab/>
        <w:t>Oefening FABA n.a.v. een artikel in subgroepen en plenaire nabespreking.</w:t>
      </w:r>
    </w:p>
    <w:p w:rsidR="00E428AC" w:rsidRDefault="00E428AC" w:rsidP="00E428AC">
      <w:r>
        <w:t>14.30-15.00:</w:t>
      </w:r>
      <w:r>
        <w:tab/>
        <w:t>Inleiding over de samenhang tussen de verklarende analyses en het behandelplan met de daarin opgenomen specifieke interventies: interventiekeuze.</w:t>
      </w:r>
    </w:p>
    <w:p w:rsidR="00E428AC" w:rsidRDefault="00E428AC" w:rsidP="00E428AC">
      <w:r>
        <w:t>15.00-15.15:</w:t>
      </w:r>
      <w:r>
        <w:tab/>
      </w:r>
      <w:r>
        <w:tab/>
        <w:t>Pauze.</w:t>
      </w:r>
    </w:p>
    <w:p w:rsidR="00E428AC" w:rsidRDefault="00E428AC" w:rsidP="00E428AC">
      <w:r>
        <w:t>15.15-16.15:</w:t>
      </w:r>
      <w:r>
        <w:tab/>
        <w:t>Oefening opstellen FABA en interventiekeuze n.a.v. casuïstiek in subgroepen en plenaire nabespreking.</w:t>
      </w:r>
    </w:p>
    <w:p w:rsidR="00E428AC" w:rsidRDefault="00E428AC" w:rsidP="00E428AC">
      <w:r>
        <w:t>16.15-16.45:</w:t>
      </w:r>
      <w:r>
        <w:tab/>
      </w:r>
      <w:r>
        <w:tab/>
        <w:t>Plenaire nabespreking (ervaren knelpunten bespreken).</w:t>
      </w:r>
    </w:p>
    <w:p w:rsidR="00FF1EAF" w:rsidRDefault="00E428AC" w:rsidP="00E428AC">
      <w:r>
        <w:t>16.45-17.00:</w:t>
      </w:r>
      <w:r>
        <w:tab/>
        <w:t>Evaluatie en afronding.</w:t>
      </w:r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C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E428AC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2018-10-31T13:44:00Z</dcterms:created>
  <dcterms:modified xsi:type="dcterms:W3CDTF">2018-10-31T13:44:00Z</dcterms:modified>
</cp:coreProperties>
</file>