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6C" w:rsidRDefault="0085296F" w:rsidP="00D1271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44"/>
          <w:szCs w:val="44"/>
        </w:rPr>
        <w:t>UITNODIGING 5</w:t>
      </w:r>
      <w:r w:rsidRPr="0085296F">
        <w:rPr>
          <w:rFonts w:ascii="Tahoma" w:hAnsi="Tahoma" w:cs="Tahoma"/>
          <w:b/>
          <w:sz w:val="44"/>
          <w:szCs w:val="44"/>
          <w:vertAlign w:val="superscript"/>
        </w:rPr>
        <w:t>e</w:t>
      </w:r>
      <w:r w:rsidR="000466D4">
        <w:rPr>
          <w:rFonts w:ascii="Tahoma" w:hAnsi="Tahoma" w:cs="Tahoma"/>
          <w:b/>
          <w:sz w:val="44"/>
          <w:szCs w:val="44"/>
        </w:rPr>
        <w:t xml:space="preserve"> dinsdag </w:t>
      </w:r>
      <w:r>
        <w:rPr>
          <w:rFonts w:ascii="Tahoma" w:hAnsi="Tahoma" w:cs="Tahoma"/>
          <w:b/>
          <w:sz w:val="44"/>
          <w:szCs w:val="44"/>
        </w:rPr>
        <w:t>scholing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2"/>
        <w:gridCol w:w="7843"/>
      </w:tblGrid>
      <w:tr w:rsidR="00E830BC" w:rsidRPr="00800F3A">
        <w:tc>
          <w:tcPr>
            <w:tcW w:w="1369" w:type="dxa"/>
          </w:tcPr>
          <w:p w:rsidR="00E830BC" w:rsidRPr="00800F3A" w:rsidRDefault="00E830BC" w:rsidP="00E830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43" w:type="dxa"/>
          </w:tcPr>
          <w:p w:rsidR="00E830BC" w:rsidRPr="00800F3A" w:rsidRDefault="00E830BC" w:rsidP="00D127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0BC" w:rsidRPr="00800F3A">
        <w:tc>
          <w:tcPr>
            <w:tcW w:w="1369" w:type="dxa"/>
          </w:tcPr>
          <w:p w:rsidR="00E830BC" w:rsidRPr="00800F3A" w:rsidRDefault="00E830BC" w:rsidP="00E830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0F3A">
              <w:rPr>
                <w:rFonts w:ascii="Tahoma" w:hAnsi="Tahoma" w:cs="Tahoma"/>
                <w:b/>
                <w:sz w:val="20"/>
                <w:szCs w:val="20"/>
              </w:rPr>
              <w:t>Van:</w:t>
            </w:r>
          </w:p>
        </w:tc>
        <w:tc>
          <w:tcPr>
            <w:tcW w:w="7843" w:type="dxa"/>
          </w:tcPr>
          <w:p w:rsidR="00E830BC" w:rsidRPr="00800F3A" w:rsidRDefault="0045545D" w:rsidP="009A6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Anneke Jorna, Irene Rutte</w:t>
            </w:r>
            <w:r w:rsidR="009A6B8F">
              <w:rPr>
                <w:rFonts w:ascii="Tahoma" w:hAnsi="Tahoma" w:cs="Tahoma"/>
                <w:sz w:val="20"/>
                <w:szCs w:val="20"/>
              </w:rPr>
              <w:t>, Machteld Res</w:t>
            </w:r>
          </w:p>
        </w:tc>
      </w:tr>
      <w:tr w:rsidR="00E830BC" w:rsidRPr="00800F3A">
        <w:tc>
          <w:tcPr>
            <w:tcW w:w="1369" w:type="dxa"/>
          </w:tcPr>
          <w:p w:rsidR="00E830BC" w:rsidRPr="00800F3A" w:rsidRDefault="00E830BC" w:rsidP="00D127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0F3A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7843" w:type="dxa"/>
          </w:tcPr>
          <w:p w:rsidR="00E830BC" w:rsidRPr="00800F3A" w:rsidRDefault="005413E3" w:rsidP="00455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9A6B8F">
              <w:rPr>
                <w:rFonts w:ascii="Tahoma" w:hAnsi="Tahoma" w:cs="Tahoma"/>
                <w:sz w:val="20"/>
                <w:szCs w:val="20"/>
              </w:rPr>
              <w:t xml:space="preserve"> oktober 2018</w:t>
            </w:r>
          </w:p>
        </w:tc>
      </w:tr>
      <w:tr w:rsidR="00E830BC" w:rsidRPr="00800F3A">
        <w:tc>
          <w:tcPr>
            <w:tcW w:w="1369" w:type="dxa"/>
          </w:tcPr>
          <w:p w:rsidR="00E830BC" w:rsidRDefault="00E830BC" w:rsidP="00D127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0F3A">
              <w:rPr>
                <w:rFonts w:ascii="Tahoma" w:hAnsi="Tahoma" w:cs="Tahoma"/>
                <w:b/>
                <w:sz w:val="20"/>
                <w:szCs w:val="20"/>
              </w:rPr>
              <w:t>Onderwerp:</w:t>
            </w:r>
          </w:p>
          <w:p w:rsidR="0045545D" w:rsidRPr="00800F3A" w:rsidRDefault="0045545D" w:rsidP="00D1271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Locatie:</w:t>
            </w:r>
          </w:p>
        </w:tc>
        <w:tc>
          <w:tcPr>
            <w:tcW w:w="7843" w:type="dxa"/>
          </w:tcPr>
          <w:p w:rsidR="00E830BC" w:rsidRDefault="009A6B8F" w:rsidP="00455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Armoede</w:t>
            </w:r>
            <w:r w:rsidR="006F49A8">
              <w:rPr>
                <w:rFonts w:ascii="Tahoma" w:hAnsi="Tahoma" w:cs="Tahoma"/>
                <w:sz w:val="20"/>
                <w:szCs w:val="20"/>
              </w:rPr>
              <w:t xml:space="preserve"> in gezinnen in Nederland</w:t>
            </w:r>
          </w:p>
          <w:p w:rsidR="0045545D" w:rsidRDefault="009A6B8F" w:rsidP="00455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Zaans Museum</w:t>
            </w:r>
          </w:p>
          <w:p w:rsidR="001A48F5" w:rsidRPr="00800F3A" w:rsidRDefault="001A48F5" w:rsidP="004554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296F" w:rsidRDefault="0085296F" w:rsidP="00D1271D">
      <w:pPr>
        <w:rPr>
          <w:rFonts w:ascii="Tahoma" w:hAnsi="Tahoma" w:cs="Tahoma"/>
          <w:sz w:val="20"/>
          <w:szCs w:val="20"/>
        </w:rPr>
      </w:pPr>
    </w:p>
    <w:p w:rsidR="0085296F" w:rsidRPr="00BC163E" w:rsidRDefault="0085296F" w:rsidP="00D1271D">
      <w:pPr>
        <w:rPr>
          <w:rFonts w:ascii="Tahoma" w:hAnsi="Tahoma" w:cs="Tahoma"/>
          <w:b/>
          <w:sz w:val="20"/>
          <w:szCs w:val="20"/>
        </w:rPr>
      </w:pPr>
      <w:r w:rsidRPr="00BC163E">
        <w:rPr>
          <w:rFonts w:ascii="Tahoma" w:hAnsi="Tahoma" w:cs="Tahoma"/>
          <w:b/>
          <w:sz w:val="20"/>
          <w:szCs w:val="20"/>
        </w:rPr>
        <w:t xml:space="preserve">PROGRAMMA </w:t>
      </w:r>
    </w:p>
    <w:p w:rsidR="00BC163E" w:rsidRDefault="00BC163E" w:rsidP="00D1271D">
      <w:pPr>
        <w:rPr>
          <w:rFonts w:ascii="Tahoma" w:hAnsi="Tahoma" w:cs="Tahoma"/>
          <w:sz w:val="20"/>
          <w:szCs w:val="20"/>
        </w:rPr>
      </w:pPr>
    </w:p>
    <w:p w:rsidR="00BC163E" w:rsidRDefault="00BC163E" w:rsidP="00D127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 alle jeugdartsen </w:t>
      </w:r>
      <w:r w:rsidR="00210E95">
        <w:rPr>
          <w:rFonts w:ascii="Tahoma" w:hAnsi="Tahoma" w:cs="Tahoma"/>
          <w:sz w:val="20"/>
          <w:szCs w:val="20"/>
        </w:rPr>
        <w:t xml:space="preserve">en </w:t>
      </w:r>
      <w:r w:rsidR="00B80289">
        <w:rPr>
          <w:rFonts w:ascii="Tahoma" w:hAnsi="Tahoma" w:cs="Tahoma"/>
          <w:sz w:val="20"/>
          <w:szCs w:val="20"/>
        </w:rPr>
        <w:t>jeugdverpleegkundigen</w:t>
      </w:r>
      <w:r w:rsidR="00210E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werkzaam bij de GGD Zaanstreek/Waterland</w:t>
      </w:r>
    </w:p>
    <w:p w:rsidR="00BC163E" w:rsidRDefault="005413E3" w:rsidP="00D127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deze scholingsochtend staat armoede centraal. In de praktijk wordt er nog (te) weinig bij stil gestaan. Doel is armoede en gevolgen beter op het netvlies te hebben, </w:t>
      </w:r>
      <w:proofErr w:type="spellStart"/>
      <w:r>
        <w:rPr>
          <w:rFonts w:ascii="Tahoma" w:hAnsi="Tahoma" w:cs="Tahoma"/>
          <w:sz w:val="20"/>
          <w:szCs w:val="20"/>
        </w:rPr>
        <w:t>bepsreekbaar</w:t>
      </w:r>
      <w:proofErr w:type="spellEnd"/>
      <w:r>
        <w:rPr>
          <w:rFonts w:ascii="Tahoma" w:hAnsi="Tahoma" w:cs="Tahoma"/>
          <w:sz w:val="20"/>
          <w:szCs w:val="20"/>
        </w:rPr>
        <w:t xml:space="preserve"> te maken en naar mogelijkheden te kijken.</w:t>
      </w:r>
    </w:p>
    <w:p w:rsidR="00BC163E" w:rsidRDefault="00BC163E" w:rsidP="00D1271D">
      <w:pPr>
        <w:rPr>
          <w:rFonts w:ascii="Tahoma" w:hAnsi="Tahoma" w:cs="Tahoma"/>
          <w:sz w:val="20"/>
          <w:szCs w:val="20"/>
        </w:rPr>
      </w:pPr>
    </w:p>
    <w:p w:rsidR="0085296F" w:rsidRDefault="006741CD" w:rsidP="00D127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5296F">
        <w:rPr>
          <w:rFonts w:ascii="Tahoma" w:hAnsi="Tahoma" w:cs="Tahoma"/>
          <w:sz w:val="20"/>
          <w:szCs w:val="20"/>
        </w:rPr>
        <w:t>.30 INLOOP</w:t>
      </w:r>
    </w:p>
    <w:p w:rsidR="0085296F" w:rsidRDefault="0085296F" w:rsidP="00D1271D">
      <w:pPr>
        <w:rPr>
          <w:rFonts w:ascii="Tahoma" w:hAnsi="Tahoma" w:cs="Tahoma"/>
          <w:sz w:val="20"/>
          <w:szCs w:val="20"/>
        </w:rPr>
      </w:pPr>
    </w:p>
    <w:p w:rsidR="0085296F" w:rsidRDefault="009A6B8F" w:rsidP="00D127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8.45</w:t>
      </w:r>
      <w:r w:rsidR="008529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9.00</w:t>
      </w:r>
      <w:r w:rsidR="00DA4A52">
        <w:rPr>
          <w:rFonts w:ascii="Tahoma" w:hAnsi="Tahoma" w:cs="Tahoma"/>
          <w:sz w:val="20"/>
          <w:szCs w:val="20"/>
        </w:rPr>
        <w:t xml:space="preserve"> </w:t>
      </w:r>
      <w:r w:rsidR="00A91160">
        <w:rPr>
          <w:rFonts w:ascii="Tahoma" w:hAnsi="Tahoma" w:cs="Tahoma"/>
          <w:b/>
          <w:sz w:val="20"/>
          <w:szCs w:val="20"/>
        </w:rPr>
        <w:t>Opening doo</w:t>
      </w:r>
      <w:r w:rsidR="00210E95">
        <w:rPr>
          <w:rFonts w:ascii="Tahoma" w:hAnsi="Tahoma" w:cs="Tahoma"/>
          <w:b/>
          <w:sz w:val="20"/>
          <w:szCs w:val="20"/>
        </w:rPr>
        <w:t xml:space="preserve">r dagvoorzitter </w:t>
      </w:r>
      <w:proofErr w:type="spellStart"/>
      <w:r>
        <w:rPr>
          <w:rFonts w:ascii="Tahoma" w:hAnsi="Tahoma" w:cs="Tahoma"/>
          <w:b/>
          <w:sz w:val="20"/>
          <w:szCs w:val="20"/>
        </w:rPr>
        <w:t>Suscha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413E3">
        <w:rPr>
          <w:rFonts w:ascii="Tahoma" w:hAnsi="Tahoma" w:cs="Tahoma"/>
          <w:b/>
          <w:sz w:val="20"/>
          <w:szCs w:val="20"/>
        </w:rPr>
        <w:t>Bermond</w:t>
      </w:r>
      <w:proofErr w:type="spellEnd"/>
      <w:r w:rsidR="005413E3">
        <w:rPr>
          <w:rFonts w:ascii="Tahoma" w:hAnsi="Tahoma" w:cs="Tahoma"/>
          <w:b/>
          <w:sz w:val="20"/>
          <w:szCs w:val="20"/>
        </w:rPr>
        <w:t>, pedagogisch adviseur GGD Zaanstreek-Waterland</w:t>
      </w:r>
    </w:p>
    <w:p w:rsidR="005413E3" w:rsidRPr="005413E3" w:rsidRDefault="005413E3" w:rsidP="00D1271D">
      <w:pPr>
        <w:rPr>
          <w:rFonts w:ascii="Tahoma" w:hAnsi="Tahoma" w:cs="Tahoma"/>
          <w:sz w:val="20"/>
          <w:szCs w:val="20"/>
        </w:rPr>
      </w:pPr>
      <w:proofErr w:type="spellStart"/>
      <w:r w:rsidRPr="005413E3">
        <w:rPr>
          <w:rFonts w:ascii="Tahoma" w:hAnsi="Tahoma" w:cs="Tahoma"/>
          <w:sz w:val="20"/>
          <w:szCs w:val="20"/>
        </w:rPr>
        <w:t>Suscha</w:t>
      </w:r>
      <w:proofErr w:type="spellEnd"/>
      <w:r w:rsidRPr="005413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13E3">
        <w:rPr>
          <w:rFonts w:ascii="Tahoma" w:hAnsi="Tahoma" w:cs="Tahoma"/>
          <w:sz w:val="20"/>
          <w:szCs w:val="20"/>
        </w:rPr>
        <w:t>Bermond</w:t>
      </w:r>
      <w:proofErr w:type="spellEnd"/>
      <w:r w:rsidRPr="005413E3">
        <w:rPr>
          <w:rFonts w:ascii="Tahoma" w:hAnsi="Tahoma" w:cs="Tahoma"/>
          <w:sz w:val="20"/>
          <w:szCs w:val="20"/>
        </w:rPr>
        <w:t xml:space="preserve"> neemt ons mee deze </w:t>
      </w:r>
      <w:proofErr w:type="spellStart"/>
      <w:r w:rsidRPr="005413E3">
        <w:rPr>
          <w:rFonts w:ascii="Tahoma" w:hAnsi="Tahoma" w:cs="Tahoma"/>
          <w:sz w:val="20"/>
          <w:szCs w:val="20"/>
        </w:rPr>
        <w:t>onchtend</w:t>
      </w:r>
      <w:proofErr w:type="spellEnd"/>
      <w:r w:rsidRPr="005413E3">
        <w:rPr>
          <w:rFonts w:ascii="Tahoma" w:hAnsi="Tahoma" w:cs="Tahoma"/>
          <w:sz w:val="20"/>
          <w:szCs w:val="20"/>
        </w:rPr>
        <w:t xml:space="preserve"> in wat de GGD kan doen van signalering, bespreekbaar maken tot adviseren en ondersteunen. </w:t>
      </w:r>
    </w:p>
    <w:p w:rsidR="00D44B12" w:rsidRDefault="00D44B12" w:rsidP="0085296F">
      <w:pPr>
        <w:ind w:firstLine="708"/>
        <w:rPr>
          <w:rFonts w:ascii="Tahoma" w:hAnsi="Tahoma" w:cs="Tahoma"/>
          <w:sz w:val="20"/>
          <w:szCs w:val="20"/>
        </w:rPr>
      </w:pPr>
    </w:p>
    <w:p w:rsidR="001F197C" w:rsidRDefault="009A6B8F" w:rsidP="001F19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9.00-9.30</w:t>
      </w:r>
      <w:r w:rsidR="00A911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Anja Bonnes, beleidsambtenaar gezondheidsverschillen gemeente Purmerend</w:t>
      </w:r>
    </w:p>
    <w:p w:rsidR="004F1898" w:rsidRDefault="005413E3" w:rsidP="00632F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 kan een gemeente doen aan armoedebestrijding en hoe kunnen we als GGD samenwerken met de gemeente.</w:t>
      </w:r>
    </w:p>
    <w:p w:rsidR="005413E3" w:rsidRDefault="005413E3" w:rsidP="00632F53">
      <w:pPr>
        <w:rPr>
          <w:rFonts w:ascii="Tahoma" w:hAnsi="Tahoma" w:cs="Tahoma"/>
          <w:sz w:val="20"/>
          <w:szCs w:val="20"/>
        </w:rPr>
      </w:pPr>
    </w:p>
    <w:p w:rsidR="004F1898" w:rsidRDefault="009A6B8F" w:rsidP="00632F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9.30-10.00</w:t>
      </w:r>
      <w:r w:rsidR="004F18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Tineke Botterweg &amp;  Clementine van de Werd, </w:t>
      </w:r>
      <w:r w:rsidR="00E32AB5">
        <w:rPr>
          <w:rFonts w:ascii="Tahoma" w:hAnsi="Tahoma" w:cs="Tahoma"/>
          <w:b/>
          <w:sz w:val="20"/>
          <w:szCs w:val="20"/>
        </w:rPr>
        <w:t xml:space="preserve">coördinatie </w:t>
      </w:r>
      <w:r>
        <w:rPr>
          <w:rFonts w:ascii="Tahoma" w:hAnsi="Tahoma" w:cs="Tahoma"/>
          <w:b/>
          <w:sz w:val="20"/>
          <w:szCs w:val="20"/>
        </w:rPr>
        <w:t>voedselbank Zaanstreek</w:t>
      </w:r>
    </w:p>
    <w:p w:rsidR="00A91160" w:rsidRDefault="005413E3" w:rsidP="008529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dit half uur wordt besproken hoe de toeleiding werkt, wat de voedselbank doet en wordt mogelijk duidelijk dat aan de buitenkant niet gezien kan worden hoe de financiële status is.</w:t>
      </w:r>
    </w:p>
    <w:p w:rsidR="005413E3" w:rsidRDefault="005413E3" w:rsidP="0085296F">
      <w:pPr>
        <w:rPr>
          <w:rFonts w:ascii="Tahoma" w:hAnsi="Tahoma" w:cs="Tahoma"/>
          <w:sz w:val="20"/>
          <w:szCs w:val="20"/>
        </w:rPr>
      </w:pPr>
    </w:p>
    <w:p w:rsidR="007B62FE" w:rsidRDefault="009A6B8F" w:rsidP="007B62F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10.00-10.30 </w:t>
      </w:r>
      <w:proofErr w:type="spellStart"/>
      <w:r w:rsidR="00E32AB5">
        <w:rPr>
          <w:rFonts w:ascii="Tahoma" w:hAnsi="Tahoma" w:cs="Tahoma"/>
          <w:b/>
          <w:sz w:val="20"/>
          <w:szCs w:val="20"/>
        </w:rPr>
        <w:t>Soler</w:t>
      </w:r>
      <w:proofErr w:type="spellEnd"/>
      <w:r w:rsidR="00E32AB5">
        <w:rPr>
          <w:rFonts w:ascii="Tahoma" w:hAnsi="Tahoma" w:cs="Tahoma"/>
          <w:b/>
          <w:sz w:val="20"/>
          <w:szCs w:val="20"/>
        </w:rPr>
        <w:t xml:space="preserve"> Berk, </w:t>
      </w:r>
      <w:r w:rsidR="007B62FE">
        <w:rPr>
          <w:rFonts w:ascii="Tahoma" w:hAnsi="Tahoma" w:cs="Tahoma"/>
          <w:b/>
          <w:sz w:val="20"/>
          <w:szCs w:val="20"/>
        </w:rPr>
        <w:t>directeur strategie/innovatie</w:t>
      </w:r>
      <w:r w:rsidRPr="009A6B8F">
        <w:rPr>
          <w:rFonts w:ascii="Tahoma" w:hAnsi="Tahoma" w:cs="Tahoma"/>
          <w:b/>
          <w:sz w:val="20"/>
          <w:szCs w:val="20"/>
        </w:rPr>
        <w:t xml:space="preserve"> Missing </w:t>
      </w:r>
      <w:proofErr w:type="spellStart"/>
      <w:r w:rsidRPr="009A6B8F">
        <w:rPr>
          <w:rFonts w:ascii="Tahoma" w:hAnsi="Tahoma" w:cs="Tahoma"/>
          <w:b/>
          <w:sz w:val="20"/>
          <w:szCs w:val="20"/>
        </w:rPr>
        <w:t>Chapter</w:t>
      </w:r>
      <w:proofErr w:type="spellEnd"/>
      <w:r w:rsidRPr="009A6B8F">
        <w:rPr>
          <w:rFonts w:ascii="Tahoma" w:hAnsi="Tahoma" w:cs="Tahoma"/>
          <w:b/>
          <w:sz w:val="20"/>
          <w:szCs w:val="20"/>
        </w:rPr>
        <w:t xml:space="preserve"> Foundation</w:t>
      </w:r>
    </w:p>
    <w:p w:rsidR="007B62FE" w:rsidRPr="007B62FE" w:rsidRDefault="007B62FE" w:rsidP="007B62FE">
      <w:pPr>
        <w:rPr>
          <w:rFonts w:ascii="Tahoma" w:hAnsi="Tahoma" w:cs="Tahoma"/>
          <w:b/>
          <w:sz w:val="20"/>
          <w:szCs w:val="20"/>
        </w:rPr>
      </w:pPr>
      <w:r w:rsidRPr="007B62FE">
        <w:rPr>
          <w:rFonts w:ascii="Tahoma" w:hAnsi="Tahoma" w:cs="Tahoma"/>
          <w:sz w:val="20"/>
          <w:szCs w:val="20"/>
        </w:rPr>
        <w:t xml:space="preserve">Missing </w:t>
      </w:r>
      <w:proofErr w:type="spellStart"/>
      <w:r w:rsidRPr="007B62FE">
        <w:rPr>
          <w:rFonts w:ascii="Tahoma" w:hAnsi="Tahoma" w:cs="Tahoma"/>
          <w:sz w:val="20"/>
          <w:szCs w:val="20"/>
        </w:rPr>
        <w:t>Chapter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maakt zich hard voor kind-</w:t>
      </w:r>
      <w:proofErr w:type="spellStart"/>
      <w:r w:rsidRPr="007B62FE">
        <w:rPr>
          <w:rFonts w:ascii="Tahoma" w:hAnsi="Tahoma" w:cs="Tahoma"/>
          <w:sz w:val="20"/>
          <w:szCs w:val="20"/>
        </w:rPr>
        <w:t>inclusie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B62FE">
        <w:rPr>
          <w:rFonts w:ascii="Tahoma" w:hAnsi="Tahoma" w:cs="Tahoma"/>
          <w:sz w:val="20"/>
          <w:szCs w:val="20"/>
        </w:rPr>
        <w:t>Omdat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62FE">
        <w:rPr>
          <w:rFonts w:ascii="Tahoma" w:hAnsi="Tahoma" w:cs="Tahoma"/>
          <w:sz w:val="20"/>
          <w:szCs w:val="20"/>
        </w:rPr>
        <w:t>kinderen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62FE">
        <w:rPr>
          <w:rFonts w:ascii="Tahoma" w:hAnsi="Tahoma" w:cs="Tahoma"/>
          <w:sz w:val="20"/>
          <w:szCs w:val="20"/>
        </w:rPr>
        <w:t>er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62FE">
        <w:rPr>
          <w:rFonts w:ascii="Tahoma" w:hAnsi="Tahoma" w:cs="Tahoma"/>
          <w:sz w:val="20"/>
          <w:szCs w:val="20"/>
        </w:rPr>
        <w:t>recht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op </w:t>
      </w:r>
      <w:proofErr w:type="spellStart"/>
      <w:r w:rsidRPr="007B62FE">
        <w:rPr>
          <w:rFonts w:ascii="Tahoma" w:hAnsi="Tahoma" w:cs="Tahoma"/>
          <w:sz w:val="20"/>
          <w:szCs w:val="20"/>
        </w:rPr>
        <w:t>hebben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en </w:t>
      </w:r>
      <w:proofErr w:type="spellStart"/>
      <w:r w:rsidRPr="007B62FE">
        <w:rPr>
          <w:rFonts w:ascii="Tahoma" w:hAnsi="Tahoma" w:cs="Tahoma"/>
          <w:sz w:val="20"/>
          <w:szCs w:val="20"/>
        </w:rPr>
        <w:t>omdat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62FE">
        <w:rPr>
          <w:rFonts w:ascii="Tahoma" w:hAnsi="Tahoma" w:cs="Tahoma"/>
          <w:sz w:val="20"/>
          <w:szCs w:val="20"/>
        </w:rPr>
        <w:t>hun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62FE">
        <w:rPr>
          <w:rFonts w:ascii="Tahoma" w:hAnsi="Tahoma" w:cs="Tahoma"/>
          <w:sz w:val="20"/>
          <w:szCs w:val="20"/>
        </w:rPr>
        <w:t>creatieve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denkkracht beslissingen beter maakt.</w:t>
      </w:r>
      <w:r>
        <w:rPr>
          <w:rFonts w:ascii="Tahoma" w:hAnsi="Tahoma" w:cs="Tahoma"/>
          <w:sz w:val="20"/>
          <w:szCs w:val="20"/>
        </w:rPr>
        <w:t xml:space="preserve"> </w:t>
      </w:r>
      <w:r w:rsidRPr="007B62FE">
        <w:rPr>
          <w:rFonts w:ascii="Tahoma" w:hAnsi="Tahoma" w:cs="Tahoma"/>
          <w:sz w:val="20"/>
          <w:szCs w:val="20"/>
        </w:rPr>
        <w:t xml:space="preserve">Missing </w:t>
      </w:r>
      <w:proofErr w:type="spellStart"/>
      <w:r w:rsidRPr="007B62FE">
        <w:rPr>
          <w:rFonts w:ascii="Tahoma" w:hAnsi="Tahoma" w:cs="Tahoma"/>
          <w:sz w:val="20"/>
          <w:szCs w:val="20"/>
        </w:rPr>
        <w:t>Chapter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agendeert, helpt </w:t>
      </w:r>
      <w:proofErr w:type="spellStart"/>
      <w:r w:rsidRPr="007B62FE">
        <w:rPr>
          <w:rFonts w:ascii="Tahoma" w:hAnsi="Tahoma" w:cs="Tahoma"/>
          <w:sz w:val="20"/>
          <w:szCs w:val="20"/>
        </w:rPr>
        <w:t>besluitvormers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en </w:t>
      </w:r>
      <w:proofErr w:type="spellStart"/>
      <w:r w:rsidRPr="007B62FE">
        <w:rPr>
          <w:rFonts w:ascii="Tahoma" w:hAnsi="Tahoma" w:cs="Tahoma"/>
          <w:sz w:val="20"/>
          <w:szCs w:val="20"/>
        </w:rPr>
        <w:t>faciliteert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op </w:t>
      </w:r>
      <w:proofErr w:type="spellStart"/>
      <w:r w:rsidRPr="007B62FE">
        <w:rPr>
          <w:rFonts w:ascii="Tahoma" w:hAnsi="Tahoma" w:cs="Tahoma"/>
          <w:sz w:val="20"/>
          <w:szCs w:val="20"/>
        </w:rPr>
        <w:t>allerlei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62FE">
        <w:rPr>
          <w:rFonts w:ascii="Tahoma" w:hAnsi="Tahoma" w:cs="Tahoma"/>
          <w:sz w:val="20"/>
          <w:szCs w:val="20"/>
        </w:rPr>
        <w:t>manieren</w:t>
      </w:r>
      <w:proofErr w:type="spellEnd"/>
      <w:r w:rsidRPr="007B62FE">
        <w:rPr>
          <w:rFonts w:ascii="Tahoma" w:hAnsi="Tahoma" w:cs="Tahoma"/>
          <w:sz w:val="20"/>
          <w:szCs w:val="20"/>
        </w:rPr>
        <w:t xml:space="preserve"> gelijkwaardige dialoog tussen generaties.</w:t>
      </w:r>
      <w:r>
        <w:rPr>
          <w:rFonts w:ascii="Tahoma" w:hAnsi="Tahoma" w:cs="Tahoma"/>
          <w:sz w:val="20"/>
          <w:szCs w:val="20"/>
        </w:rPr>
        <w:t xml:space="preserve"> Hoe kunnen we dit bij de GGD inpassen?</w:t>
      </w:r>
    </w:p>
    <w:p w:rsidR="009A6B8F" w:rsidRDefault="009A6B8F" w:rsidP="0085296F">
      <w:pPr>
        <w:rPr>
          <w:rFonts w:ascii="Tahoma" w:hAnsi="Tahoma" w:cs="Tahoma"/>
          <w:sz w:val="20"/>
          <w:szCs w:val="20"/>
        </w:rPr>
      </w:pPr>
    </w:p>
    <w:p w:rsidR="0085296F" w:rsidRDefault="009A6B8F" w:rsidP="008529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10.30-10.45 </w:t>
      </w:r>
      <w:r w:rsidRPr="006F49A8">
        <w:rPr>
          <w:rFonts w:ascii="Tahoma" w:hAnsi="Tahoma" w:cs="Tahoma"/>
          <w:b/>
          <w:sz w:val="20"/>
          <w:szCs w:val="20"/>
        </w:rPr>
        <w:t>P</w:t>
      </w:r>
      <w:r w:rsidR="0085296F" w:rsidRPr="006F49A8">
        <w:rPr>
          <w:rFonts w:ascii="Tahoma" w:hAnsi="Tahoma" w:cs="Tahoma"/>
          <w:b/>
          <w:sz w:val="20"/>
          <w:szCs w:val="20"/>
        </w:rPr>
        <w:t>auze</w:t>
      </w:r>
    </w:p>
    <w:p w:rsidR="0085296F" w:rsidRDefault="0085296F" w:rsidP="0085296F">
      <w:pPr>
        <w:rPr>
          <w:rFonts w:ascii="Tahoma" w:hAnsi="Tahoma" w:cs="Tahoma"/>
          <w:sz w:val="20"/>
          <w:szCs w:val="20"/>
        </w:rPr>
      </w:pPr>
    </w:p>
    <w:p w:rsidR="0085296F" w:rsidRDefault="009A6B8F" w:rsidP="008529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10.45-11.00 </w:t>
      </w:r>
      <w:r w:rsidRPr="009A6B8F">
        <w:rPr>
          <w:rFonts w:ascii="Tahoma" w:hAnsi="Tahoma" w:cs="Tahoma"/>
          <w:b/>
          <w:sz w:val="20"/>
          <w:szCs w:val="20"/>
        </w:rPr>
        <w:t xml:space="preserve">Drs. Monique Heemskerk, </w:t>
      </w:r>
      <w:proofErr w:type="spellStart"/>
      <w:r w:rsidRPr="009A6B8F">
        <w:rPr>
          <w:rFonts w:ascii="Tahoma" w:hAnsi="Tahoma" w:cs="Tahoma"/>
          <w:b/>
          <w:sz w:val="20"/>
          <w:szCs w:val="20"/>
        </w:rPr>
        <w:t>epidemiologe</w:t>
      </w:r>
      <w:proofErr w:type="spellEnd"/>
      <w:r w:rsidRPr="009A6B8F">
        <w:rPr>
          <w:rFonts w:ascii="Tahoma" w:hAnsi="Tahoma" w:cs="Tahoma"/>
          <w:b/>
          <w:sz w:val="20"/>
          <w:szCs w:val="20"/>
        </w:rPr>
        <w:t xml:space="preserve"> GGD Zaanstreek-Waterland</w:t>
      </w:r>
    </w:p>
    <w:p w:rsidR="009A6B8F" w:rsidRDefault="005413E3" w:rsidP="008529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Hoe zit het met armoede in de regio. Monique geeft ons inzicht in de cijfers.</w:t>
      </w:r>
    </w:p>
    <w:p w:rsidR="005413E3" w:rsidRDefault="005413E3" w:rsidP="0085296F">
      <w:pPr>
        <w:rPr>
          <w:rFonts w:ascii="Tahoma" w:hAnsi="Tahoma" w:cs="Tahoma"/>
          <w:sz w:val="20"/>
          <w:szCs w:val="20"/>
        </w:rPr>
      </w:pPr>
    </w:p>
    <w:p w:rsidR="009A6B8F" w:rsidRDefault="009A6B8F" w:rsidP="0085296F">
      <w:pPr>
        <w:rPr>
          <w:rFonts w:ascii="Tahoma" w:hAnsi="Tahoma" w:cs="Tahoma"/>
          <w:b/>
          <w:sz w:val="20"/>
          <w:szCs w:val="20"/>
        </w:rPr>
      </w:pPr>
      <w:r w:rsidRPr="009A6B8F">
        <w:rPr>
          <w:rFonts w:ascii="Tahoma" w:hAnsi="Tahoma" w:cs="Tahoma"/>
          <w:sz w:val="20"/>
          <w:szCs w:val="20"/>
        </w:rPr>
        <w:t>11.00-12.</w:t>
      </w:r>
      <w:r w:rsidR="005413E3">
        <w:rPr>
          <w:rFonts w:ascii="Tahoma" w:hAnsi="Tahoma" w:cs="Tahoma"/>
          <w:sz w:val="20"/>
          <w:szCs w:val="20"/>
        </w:rPr>
        <w:t>15</w:t>
      </w:r>
      <w:r w:rsidRPr="009A6B8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A6B8F">
        <w:rPr>
          <w:rFonts w:ascii="Tahoma" w:hAnsi="Tahoma" w:cs="Tahoma"/>
          <w:b/>
          <w:sz w:val="20"/>
          <w:szCs w:val="20"/>
        </w:rPr>
        <w:t>Satcha</w:t>
      </w:r>
      <w:proofErr w:type="spellEnd"/>
      <w:r w:rsidRPr="009A6B8F">
        <w:rPr>
          <w:rFonts w:ascii="Tahoma" w:hAnsi="Tahoma" w:cs="Tahoma"/>
          <w:b/>
          <w:sz w:val="20"/>
          <w:szCs w:val="20"/>
        </w:rPr>
        <w:t xml:space="preserve"> Maduro, ervaringsdeskundige</w:t>
      </w:r>
      <w:r w:rsidR="00E32AB5">
        <w:rPr>
          <w:rFonts w:ascii="Tahoma" w:hAnsi="Tahoma" w:cs="Tahoma"/>
          <w:b/>
          <w:sz w:val="20"/>
          <w:szCs w:val="20"/>
        </w:rPr>
        <w:t xml:space="preserve"> en coach</w:t>
      </w:r>
    </w:p>
    <w:p w:rsidR="005413E3" w:rsidRPr="005413E3" w:rsidRDefault="005413E3" w:rsidP="0085296F">
      <w:pPr>
        <w:rPr>
          <w:rFonts w:ascii="Tahoma" w:hAnsi="Tahoma" w:cs="Tahoma"/>
          <w:sz w:val="20"/>
          <w:szCs w:val="20"/>
        </w:rPr>
      </w:pPr>
      <w:r w:rsidRPr="005413E3">
        <w:rPr>
          <w:rFonts w:ascii="Tahoma" w:hAnsi="Tahoma" w:cs="Tahoma"/>
          <w:sz w:val="20"/>
          <w:szCs w:val="20"/>
        </w:rPr>
        <w:t xml:space="preserve">In de laatste </w:t>
      </w:r>
      <w:proofErr w:type="spellStart"/>
      <w:r w:rsidRPr="005413E3">
        <w:rPr>
          <w:rFonts w:ascii="Tahoma" w:hAnsi="Tahoma" w:cs="Tahoma"/>
          <w:sz w:val="20"/>
          <w:szCs w:val="20"/>
        </w:rPr>
        <w:t>sesie</w:t>
      </w:r>
      <w:proofErr w:type="spellEnd"/>
      <w:r w:rsidRPr="005413E3">
        <w:rPr>
          <w:rFonts w:ascii="Tahoma" w:hAnsi="Tahoma" w:cs="Tahoma"/>
          <w:sz w:val="20"/>
          <w:szCs w:val="20"/>
        </w:rPr>
        <w:t xml:space="preserve"> worden we meegenomen in het verhaal van </w:t>
      </w:r>
      <w:proofErr w:type="spellStart"/>
      <w:r w:rsidRPr="005413E3">
        <w:rPr>
          <w:rFonts w:ascii="Tahoma" w:hAnsi="Tahoma" w:cs="Tahoma"/>
          <w:sz w:val="20"/>
          <w:szCs w:val="20"/>
        </w:rPr>
        <w:t>Satcha</w:t>
      </w:r>
      <w:proofErr w:type="spellEnd"/>
      <w:r w:rsidRPr="005413E3">
        <w:rPr>
          <w:rFonts w:ascii="Tahoma" w:hAnsi="Tahoma" w:cs="Tahoma"/>
          <w:sz w:val="20"/>
          <w:szCs w:val="20"/>
        </w:rPr>
        <w:t xml:space="preserve">. Zij neemt ons mee aan de hand van haar eigen verhaal wat armoede doet </w:t>
      </w:r>
      <w:r>
        <w:rPr>
          <w:rFonts w:ascii="Tahoma" w:hAnsi="Tahoma" w:cs="Tahoma"/>
          <w:sz w:val="20"/>
          <w:szCs w:val="20"/>
        </w:rPr>
        <w:t>zowel met een persoon als met een</w:t>
      </w:r>
      <w:bookmarkStart w:id="0" w:name="_GoBack"/>
      <w:bookmarkEnd w:id="0"/>
      <w:r w:rsidRPr="005413E3">
        <w:rPr>
          <w:rFonts w:ascii="Tahoma" w:hAnsi="Tahoma" w:cs="Tahoma"/>
          <w:sz w:val="20"/>
          <w:szCs w:val="20"/>
        </w:rPr>
        <w:t xml:space="preserve"> gezin. </w:t>
      </w:r>
    </w:p>
    <w:p w:rsidR="0085296F" w:rsidRDefault="0085296F" w:rsidP="009A6B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5296F" w:rsidRDefault="0085296F" w:rsidP="0085296F">
      <w:pPr>
        <w:rPr>
          <w:rFonts w:ascii="Tahoma" w:hAnsi="Tahoma" w:cs="Tahoma"/>
          <w:sz w:val="20"/>
          <w:szCs w:val="20"/>
        </w:rPr>
      </w:pPr>
    </w:p>
    <w:p w:rsidR="0085296F" w:rsidRPr="00025904" w:rsidRDefault="0085296F" w:rsidP="0085296F">
      <w:pPr>
        <w:ind w:firstLine="708"/>
        <w:rPr>
          <w:rFonts w:ascii="Tahoma" w:hAnsi="Tahoma" w:cs="Tahoma"/>
          <w:sz w:val="20"/>
          <w:szCs w:val="20"/>
        </w:rPr>
      </w:pPr>
    </w:p>
    <w:sectPr w:rsidR="0085296F" w:rsidRPr="00025904" w:rsidSect="007C0248">
      <w:headerReference w:type="default" r:id="rId7"/>
      <w:pgSz w:w="11906" w:h="16838" w:code="9"/>
      <w:pgMar w:top="1418" w:right="1418" w:bottom="1418" w:left="1418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0A" w:rsidRDefault="0058110A">
      <w:r>
        <w:separator/>
      </w:r>
    </w:p>
  </w:endnote>
  <w:endnote w:type="continuationSeparator" w:id="0">
    <w:p w:rsidR="0058110A" w:rsidRDefault="005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0A" w:rsidRDefault="0058110A">
      <w:r>
        <w:separator/>
      </w:r>
    </w:p>
  </w:footnote>
  <w:footnote w:type="continuationSeparator" w:id="0">
    <w:p w:rsidR="0058110A" w:rsidRDefault="0058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3A" w:rsidRPr="0065737C" w:rsidRDefault="00FB00AD">
    <w:pPr>
      <w:pStyle w:val="Koptekst"/>
    </w:pPr>
    <w:r>
      <w:rPr>
        <w:noProof/>
      </w:rPr>
      <w:drawing>
        <wp:inline distT="0" distB="0" distL="0" distR="0">
          <wp:extent cx="2057400" cy="647700"/>
          <wp:effectExtent l="0" t="0" r="0" b="0"/>
          <wp:docPr id="1" name="Afbeelding 1" descr="GGD ZW_Z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D ZW_Z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3A" w:rsidRDefault="00800F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F"/>
    <w:rsid w:val="00025904"/>
    <w:rsid w:val="000466D4"/>
    <w:rsid w:val="001374F1"/>
    <w:rsid w:val="00143236"/>
    <w:rsid w:val="00184DE4"/>
    <w:rsid w:val="001A48F5"/>
    <w:rsid w:val="001F197C"/>
    <w:rsid w:val="00207CA8"/>
    <w:rsid w:val="00210E95"/>
    <w:rsid w:val="0023745D"/>
    <w:rsid w:val="00355D65"/>
    <w:rsid w:val="00385A9E"/>
    <w:rsid w:val="0045545D"/>
    <w:rsid w:val="004621E3"/>
    <w:rsid w:val="00471567"/>
    <w:rsid w:val="004829F0"/>
    <w:rsid w:val="004F1898"/>
    <w:rsid w:val="005413E3"/>
    <w:rsid w:val="0055572D"/>
    <w:rsid w:val="0058110A"/>
    <w:rsid w:val="005A306C"/>
    <w:rsid w:val="005F786D"/>
    <w:rsid w:val="00632F53"/>
    <w:rsid w:val="0065737C"/>
    <w:rsid w:val="006741CD"/>
    <w:rsid w:val="006F49A8"/>
    <w:rsid w:val="007B62FE"/>
    <w:rsid w:val="007C0248"/>
    <w:rsid w:val="00800F3A"/>
    <w:rsid w:val="00802A6F"/>
    <w:rsid w:val="0085296F"/>
    <w:rsid w:val="00904312"/>
    <w:rsid w:val="009A0CDB"/>
    <w:rsid w:val="009A6B8F"/>
    <w:rsid w:val="009E0C7E"/>
    <w:rsid w:val="00A708D0"/>
    <w:rsid w:val="00A91160"/>
    <w:rsid w:val="00AD6F79"/>
    <w:rsid w:val="00B47AB2"/>
    <w:rsid w:val="00B80289"/>
    <w:rsid w:val="00BC163E"/>
    <w:rsid w:val="00C079D1"/>
    <w:rsid w:val="00C31B20"/>
    <w:rsid w:val="00CB0D97"/>
    <w:rsid w:val="00CD2EF0"/>
    <w:rsid w:val="00D1271D"/>
    <w:rsid w:val="00D44B12"/>
    <w:rsid w:val="00DA3B95"/>
    <w:rsid w:val="00DA4A52"/>
    <w:rsid w:val="00E32AB5"/>
    <w:rsid w:val="00E830BC"/>
    <w:rsid w:val="00FB00AD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12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00F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00F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C16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63E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ard"/>
    <w:rsid w:val="007B62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12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00F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00F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C16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63E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ard"/>
    <w:rsid w:val="007B62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2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GDZW\GGDDFS\Applicatie\Templates%20Office\GGDZW\ZW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ZWMemo</Template>
  <TotalTime>42</TotalTime>
  <Pages>1</Pages>
  <Words>286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Sj3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Anneke Jorna</dc:creator>
  <cp:lastModifiedBy>Anneke Jorna</cp:lastModifiedBy>
  <cp:revision>6</cp:revision>
  <cp:lastPrinted>1900-12-31T23:00:00Z</cp:lastPrinted>
  <dcterms:created xsi:type="dcterms:W3CDTF">2018-09-18T10:16:00Z</dcterms:created>
  <dcterms:modified xsi:type="dcterms:W3CDTF">2018-09-18T10:58:00Z</dcterms:modified>
</cp:coreProperties>
</file>