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CF" w:rsidRDefault="007D1B58" w:rsidP="007D1B58">
      <w:r w:rsidRPr="00F47A6A">
        <w:rPr>
          <w:rFonts w:ascii="Arial" w:eastAsia="Times New Roman" w:hAnsi="Arial" w:cs="Arial"/>
          <w:color w:val="2F2F2F"/>
          <w:sz w:val="20"/>
          <w:szCs w:val="20"/>
        </w:rPr>
        <w:t xml:space="preserve">Met deze nascholing gaat u meer uit uw bedrijfsvoering halen. </w:t>
      </w:r>
      <w:r w:rsidRPr="00F47A6A">
        <w:rPr>
          <w:rFonts w:ascii="Arial" w:eastAsia="Times New Roman" w:hAnsi="Arial" w:cs="Arial"/>
          <w:color w:val="2F2F2F"/>
          <w:sz w:val="20"/>
          <w:szCs w:val="20"/>
        </w:rPr>
        <w:br/>
        <w:t xml:space="preserve">Er wordt veel van uw praktijk verwacht als het gaat om niet-zorggerelateerde taken zoals declaraties en de bijbehorende patiëntenadministratie. Taken zijn vaak opgesplitst waardoor het kan ontbreken aan een goed overzicht. Ook is een behoorlijke hoeveelheid kennis en vaardigheden nodig om de verschillende softwareprogramma’s goed te kunnen gebruiken. De ervaring leert dat zelfs huisartsenpraktijken die goed lijken te draaien soms veel inkomsten mislopen. </w:t>
      </w:r>
      <w:r w:rsidRPr="00F47A6A">
        <w:rPr>
          <w:rFonts w:ascii="Arial" w:eastAsia="Times New Roman" w:hAnsi="Arial" w:cs="Arial"/>
          <w:color w:val="2F2F2F"/>
          <w:sz w:val="20"/>
          <w:szCs w:val="20"/>
        </w:rPr>
        <w:br/>
        <w:t>Tijdens de nascholing krijgt u inzicht, tips en tools bij de dagelijks terugkerende werkprocessen en administratie in uw praktijk.            </w:t>
      </w:r>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58"/>
    <w:rsid w:val="001B2B18"/>
    <w:rsid w:val="007D1B5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707D-87E9-4B3F-AB63-2D9C26E6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1B5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9B062E61</Template>
  <TotalTime>0</TotalTime>
  <Pages>1</Pages>
  <Words>102</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Hansma</dc:creator>
  <cp:keywords/>
  <dc:description/>
  <cp:lastModifiedBy>Jeannine Hansma</cp:lastModifiedBy>
  <cp:revision>1</cp:revision>
  <dcterms:created xsi:type="dcterms:W3CDTF">2018-08-15T14:44:00Z</dcterms:created>
  <dcterms:modified xsi:type="dcterms:W3CDTF">2018-08-15T14:44:00Z</dcterms:modified>
</cp:coreProperties>
</file>