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22D" w:rsidRPr="004D550B" w:rsidRDefault="00B6122D" w:rsidP="00B6122D">
      <w:pPr>
        <w:spacing w:after="300" w:line="240" w:lineRule="auto"/>
        <w:rPr>
          <w:rFonts w:ascii="Arial" w:eastAsia="Times New Roman" w:hAnsi="Arial" w:cs="Arial"/>
          <w:color w:val="2F2F2F"/>
          <w:sz w:val="20"/>
          <w:szCs w:val="20"/>
        </w:rPr>
      </w:pPr>
      <w:r w:rsidRPr="004D550B">
        <w:rPr>
          <w:rFonts w:ascii="Arial" w:eastAsia="Times New Roman" w:hAnsi="Arial" w:cs="Arial"/>
          <w:color w:val="2F2F2F"/>
          <w:sz w:val="20"/>
          <w:szCs w:val="20"/>
        </w:rPr>
        <w:t>Het precieze programma van deze workshop wordt aangepast aan de behoeften van de deelnemers: aan de hand van uw praktijksituaties wordt het begrip 'leidinggeven' behandeld. De situaties kunnen gaan over zaken als:</w:t>
      </w:r>
    </w:p>
    <w:p w:rsidR="00B6122D" w:rsidRPr="004D550B" w:rsidRDefault="00B6122D" w:rsidP="00B6122D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 w:rsidRPr="004D550B">
        <w:rPr>
          <w:rFonts w:ascii="Arial" w:eastAsia="Times New Roman" w:hAnsi="Arial" w:cs="Arial"/>
          <w:color w:val="2F2F2F"/>
          <w:sz w:val="20"/>
          <w:szCs w:val="20"/>
        </w:rPr>
        <w:t>De interactie met de medewerker;</w:t>
      </w:r>
    </w:p>
    <w:p w:rsidR="00B6122D" w:rsidRPr="004D550B" w:rsidRDefault="00B6122D" w:rsidP="00B6122D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 w:rsidRPr="004D550B">
        <w:rPr>
          <w:rFonts w:ascii="Arial" w:eastAsia="Times New Roman" w:hAnsi="Arial" w:cs="Arial"/>
          <w:color w:val="2F2F2F"/>
          <w:sz w:val="20"/>
          <w:szCs w:val="20"/>
        </w:rPr>
        <w:t>het voorbereiden en voeren van een functionerings-/beoordelingsgesprek;</w:t>
      </w:r>
    </w:p>
    <w:p w:rsidR="00B6122D" w:rsidRPr="004D550B" w:rsidRDefault="00B6122D" w:rsidP="00B6122D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 w:rsidRPr="004D550B">
        <w:rPr>
          <w:rFonts w:ascii="Arial" w:eastAsia="Times New Roman" w:hAnsi="Arial" w:cs="Arial"/>
          <w:color w:val="2F2F2F"/>
          <w:sz w:val="20"/>
          <w:szCs w:val="20"/>
        </w:rPr>
        <w:t>het geven en ontvangen van feedback;</w:t>
      </w:r>
    </w:p>
    <w:p w:rsidR="00B6122D" w:rsidRPr="004D550B" w:rsidRDefault="00B6122D" w:rsidP="00B6122D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 w:rsidRPr="004D550B">
        <w:rPr>
          <w:rFonts w:ascii="Arial" w:eastAsia="Times New Roman" w:hAnsi="Arial" w:cs="Arial"/>
          <w:color w:val="2F2F2F"/>
          <w:sz w:val="20"/>
          <w:szCs w:val="20"/>
        </w:rPr>
        <w:t>omgaan met medewerkers;</w:t>
      </w:r>
    </w:p>
    <w:p w:rsidR="00B6122D" w:rsidRPr="004D550B" w:rsidRDefault="00B6122D" w:rsidP="00B6122D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 w:rsidRPr="004D550B">
        <w:rPr>
          <w:rFonts w:ascii="Arial" w:eastAsia="Times New Roman" w:hAnsi="Arial" w:cs="Arial"/>
          <w:color w:val="2F2F2F"/>
          <w:sz w:val="20"/>
          <w:szCs w:val="20"/>
        </w:rPr>
        <w:t>fricties en spanningen in de praktijk;</w:t>
      </w:r>
    </w:p>
    <w:p w:rsidR="00B6122D" w:rsidRPr="004D550B" w:rsidRDefault="00B6122D" w:rsidP="00B6122D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 w:rsidRPr="004D550B">
        <w:rPr>
          <w:rFonts w:ascii="Arial" w:eastAsia="Times New Roman" w:hAnsi="Arial" w:cs="Arial"/>
          <w:color w:val="2F2F2F"/>
          <w:sz w:val="20"/>
          <w:szCs w:val="20"/>
        </w:rPr>
        <w:t>onderhandelingen met de medewerkers.</w:t>
      </w:r>
    </w:p>
    <w:p w:rsidR="00B6122D" w:rsidRPr="004D550B" w:rsidRDefault="00B6122D" w:rsidP="00B6122D">
      <w:pPr>
        <w:spacing w:after="300" w:line="240" w:lineRule="auto"/>
        <w:rPr>
          <w:rFonts w:ascii="Arial" w:eastAsia="Times New Roman" w:hAnsi="Arial" w:cs="Arial"/>
          <w:color w:val="2F2F2F"/>
          <w:sz w:val="20"/>
          <w:szCs w:val="20"/>
        </w:rPr>
      </w:pPr>
      <w:r w:rsidRPr="004D550B">
        <w:rPr>
          <w:rFonts w:ascii="Arial" w:eastAsia="Times New Roman" w:hAnsi="Arial" w:cs="Arial"/>
          <w:color w:val="2F2F2F"/>
          <w:sz w:val="20"/>
          <w:szCs w:val="20"/>
        </w:rPr>
        <w:t>De casussen worden zowel vanuit de P&amp;O-perspectief als vanuit een communicatie- en organisatieperspectief bekeken, waarna concrete aandachtspunten en adviezen kunnen worden gegeven. Om deze reden wordt de workshop door twee trainers gegeven: Margreet Schuurmans (senior HRM adviseur) en Petra van der Horst (coach/organisatieadviseur).</w:t>
      </w:r>
    </w:p>
    <w:p w:rsidR="00915FCF" w:rsidRDefault="00915FCF">
      <w:bookmarkStart w:id="0" w:name="_GoBack"/>
      <w:bookmarkEnd w:id="0"/>
    </w:p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36049"/>
    <w:multiLevelType w:val="multilevel"/>
    <w:tmpl w:val="23F8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2D"/>
    <w:rsid w:val="001B2B18"/>
    <w:rsid w:val="00915FCF"/>
    <w:rsid w:val="00B6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86890-0FF9-4132-AD7C-8E900D72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6122D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2D1E5DC7</Template>
  <TotalTime>0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Landelijke Huisartsen Vereniging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 Hansma</dc:creator>
  <cp:keywords/>
  <dc:description/>
  <cp:lastModifiedBy>Jeannine Hansma</cp:lastModifiedBy>
  <cp:revision>1</cp:revision>
  <dcterms:created xsi:type="dcterms:W3CDTF">2018-08-15T13:34:00Z</dcterms:created>
  <dcterms:modified xsi:type="dcterms:W3CDTF">2018-08-15T13:34:00Z</dcterms:modified>
</cp:coreProperties>
</file>