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D7" w:rsidRPr="00276DD7" w:rsidRDefault="00276DD7" w:rsidP="00276DD7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276DD7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LOCATIE:</w:t>
      </w:r>
    </w:p>
    <w:p w:rsidR="00276DD7" w:rsidRPr="00276DD7" w:rsidRDefault="00276DD7" w:rsidP="00276DD7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WDH nascholingslocatie, Soest</w:t>
      </w:r>
    </w:p>
    <w:p w:rsidR="00276DD7" w:rsidRPr="00276DD7" w:rsidRDefault="00276DD7" w:rsidP="00276DD7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276DD7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ORGANISATIE:</w:t>
      </w:r>
    </w:p>
    <w:p w:rsidR="00276DD7" w:rsidRPr="00276DD7" w:rsidRDefault="00276DD7" w:rsidP="00276DD7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WDH Midden Nederland</w:t>
      </w:r>
    </w:p>
    <w:p w:rsidR="00276DD7" w:rsidRPr="00276DD7" w:rsidRDefault="00276DD7" w:rsidP="00276DD7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276DD7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DOELGROEP:</w:t>
      </w:r>
    </w:p>
    <w:p w:rsidR="00276DD7" w:rsidRPr="00276DD7" w:rsidRDefault="00276DD7" w:rsidP="00276DD7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Doktersassistenten</w:t>
      </w:r>
    </w:p>
    <w:p w:rsidR="00276DD7" w:rsidRPr="00276DD7" w:rsidRDefault="00276DD7" w:rsidP="00276DD7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276DD7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ACCREDITATIE:</w:t>
      </w:r>
    </w:p>
    <w:p w:rsidR="00276DD7" w:rsidRPr="00276DD7" w:rsidRDefault="00276DD7" w:rsidP="00276DD7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2 uur</w:t>
      </w:r>
    </w:p>
    <w:p w:rsidR="00276DD7" w:rsidRPr="00276DD7" w:rsidRDefault="00276DD7" w:rsidP="00276DD7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276DD7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DATUM</w:t>
      </w:r>
    </w:p>
    <w:p w:rsidR="00276DD7" w:rsidRPr="00276DD7" w:rsidRDefault="00276DD7" w:rsidP="00276DD7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woensdag 21 februari 2018</w:t>
      </w:r>
    </w:p>
    <w:p w:rsidR="00276DD7" w:rsidRPr="00276DD7" w:rsidRDefault="00276DD7" w:rsidP="0027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Tijd: 17.30 - 21.00 uur inclusief ontvangst met warme maaltijd.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:rsidR="00276DD7" w:rsidRPr="00276DD7" w:rsidRDefault="00276DD7" w:rsidP="00276DD7">
      <w:pPr>
        <w:shd w:val="clear" w:color="auto" w:fill="FFFFFF"/>
        <w:spacing w:after="105" w:line="240" w:lineRule="auto"/>
        <w:outlineLvl w:val="2"/>
        <w:rPr>
          <w:rFonts w:ascii="Helvetica" w:eastAsia="Times New Roman" w:hAnsi="Helvetica" w:cs="Helvetica"/>
          <w:color w:val="005BAA"/>
          <w:sz w:val="24"/>
          <w:szCs w:val="24"/>
          <w:lang w:eastAsia="nl-NL"/>
        </w:rPr>
      </w:pPr>
      <w:r w:rsidRPr="00276DD7">
        <w:rPr>
          <w:rFonts w:ascii="Helvetica" w:eastAsia="Times New Roman" w:hAnsi="Helvetica" w:cs="Helvetica"/>
          <w:b/>
          <w:bCs/>
          <w:color w:val="005BAA"/>
          <w:sz w:val="24"/>
          <w:szCs w:val="24"/>
          <w:lang w:eastAsia="nl-NL"/>
        </w:rPr>
        <w:t>Genderbespiegelingen. Als het hokje M/V niet past.</w:t>
      </w:r>
      <w:r w:rsidRPr="00276DD7">
        <w:rPr>
          <w:rFonts w:ascii="Helvetica" w:eastAsia="Times New Roman" w:hAnsi="Helvetica" w:cs="Helvetica"/>
          <w:b/>
          <w:bCs/>
          <w:color w:val="005BAA"/>
          <w:sz w:val="24"/>
          <w:szCs w:val="24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005BAA"/>
          <w:sz w:val="24"/>
          <w:szCs w:val="24"/>
          <w:lang w:eastAsia="nl-NL"/>
        </w:rPr>
        <w:br/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Transgenders zijn mensen die zich niet, of niet helemaal thuis voelen in hun geslachtsrol. Tijdens deze twee uur durende bijeenkomst wordt nader ingegaan op de intrigerende wereld van genderdiversiteit.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Het programma bestaat uit een lezing van psycholoog Mark Hommes, aangevuld met een stellingendebat en persoonlijke verhalen. Hierbij is veel ruimte voor interactie met het publiek.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Aan bod komen o.a. vragen als: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wat is transgender?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welke uitingsvormen zijn er?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wat is er bekend over het ontstaan?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hoe vergaat het transgenders in Nederland?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welke hulpverleningsbehoeften zijn er binnen deze groep?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wat kan de huisartsenpraktijk hierin betekenen?</w:t>
      </w:r>
    </w:p>
    <w:p w:rsidR="00276DD7" w:rsidRPr="00276DD7" w:rsidRDefault="00276DD7" w:rsidP="00276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hoe gaat een lichamelijke geslachtsverandering in zijn werk?</w:t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Na afloop van de bijeenkomst is er gelegenheid om na te praten met elkaar en met de aanwezige transgenders.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noProof/>
          <w:color w:val="434343"/>
          <w:sz w:val="21"/>
          <w:szCs w:val="21"/>
          <w:lang w:eastAsia="nl-NL"/>
        </w:rPr>
        <w:lastRenderedPageBreak/>
        <w:drawing>
          <wp:inline distT="0" distB="0" distL="0" distR="0" wp14:anchorId="62E00611" wp14:editId="0A43DCD3">
            <wp:extent cx="2857500" cy="3810000"/>
            <wp:effectExtent l="0" t="0" r="0" b="0"/>
            <wp:docPr id="1" name="Afbeelding 1" descr="http://www.wdhis.nl/uploads/foto%20genderbespiegeling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dhis.nl/uploads/foto%20genderbespiegeling%20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DATA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Woensdag 21 februari 2018.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TIJD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Van 17.30 tot 18.00 uur   Ontvangst met warme maaltijd.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Van 18.00 tot 21.00 uur   Programma.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LOCATIE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WDH-nascholingslocatie, </w:t>
      </w:r>
      <w:proofErr w:type="spellStart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Dalplein</w:t>
      </w:r>
      <w:proofErr w:type="spellEnd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61, 3762 BN in Soest. </w:t>
      </w:r>
      <w:hyperlink r:id="rId6" w:tgtFrame="_blank" w:history="1">
        <w:r w:rsidRPr="00276DD7">
          <w:rPr>
            <w:rFonts w:ascii="Helvetica" w:eastAsia="Times New Roman" w:hAnsi="Helvetica" w:cs="Helvetica"/>
            <w:color w:val="0066CC"/>
            <w:sz w:val="21"/>
            <w:szCs w:val="21"/>
            <w:lang w:eastAsia="nl-NL"/>
          </w:rPr>
          <w:t>Routebeschrijving</w:t>
        </w:r>
        <w:r w:rsidRPr="00276DD7">
          <w:rPr>
            <w:rFonts w:ascii="Helvetica" w:eastAsia="Times New Roman" w:hAnsi="Helvetica" w:cs="Helvetica"/>
            <w:color w:val="005BAA"/>
            <w:sz w:val="21"/>
            <w:szCs w:val="21"/>
            <w:lang w:eastAsia="nl-NL"/>
          </w:rPr>
          <w:t> </w:t>
        </w:r>
      </w:hyperlink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KOSTEN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WDH-lid € 185,-</w:t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Niet WDH-lid € 231,-</w:t>
      </w:r>
    </w:p>
    <w:p w:rsidR="00276DD7" w:rsidRPr="00276DD7" w:rsidRDefault="00276DD7" w:rsidP="00276D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6DD7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Word nu lid en ontvang direct 20% korting op deze nascholing. </w:t>
      </w:r>
      <w:hyperlink r:id="rId7" w:history="1">
        <w:r w:rsidRPr="00276DD7">
          <w:rPr>
            <w:rFonts w:ascii="Helvetica" w:eastAsia="Times New Roman" w:hAnsi="Helvetica" w:cs="Helvetica"/>
            <w:i/>
            <w:iCs/>
            <w:color w:val="0066CC"/>
            <w:sz w:val="21"/>
            <w:szCs w:val="21"/>
            <w:lang w:eastAsia="nl-NL"/>
          </w:rPr>
          <w:t>Lid worden</w:t>
        </w:r>
        <w:r w:rsidRPr="00276DD7">
          <w:rPr>
            <w:rFonts w:ascii="Helvetica" w:eastAsia="Times New Roman" w:hAnsi="Helvetica" w:cs="Helvetica"/>
            <w:i/>
            <w:iCs/>
            <w:color w:val="005BAA"/>
            <w:sz w:val="21"/>
            <w:szCs w:val="21"/>
            <w:lang w:eastAsia="nl-NL"/>
          </w:rPr>
          <w:t> </w:t>
        </w:r>
      </w:hyperlink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ACCREDITATIE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De accreditatie voor deze nascholing wordt voor 2 uur aangevraagd.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CONSULENT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Mark Hommes, Universitair docent, Faculteit Psychologie en Onderwijs Wetenschappen Open Universiteit Nederland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INSCHRIJVEN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U kunt inschrijven middels de blauwe button boven en onderaan de pagina. Inschrijving geschiedt op volgorde van aanmelding. U ontvangt per mail een bevestiging van inschrijving en een factuur. U kunt ook direct per </w:t>
      </w:r>
      <w:proofErr w:type="spellStart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iDEAL</w:t>
      </w:r>
      <w:proofErr w:type="spellEnd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betalen.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ANNULERINGSREGELING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Annuleren is uitsluitend schriftelijk mogelijk tot twee weken voor de aanvangsdatum van de nascholing. Wij berekenen u dan € 25,- administratiekosten. Bij latere annulering brengen wij de 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lastRenderedPageBreak/>
        <w:t>volledige kosten in rekening. Natuurlijk kunt u zich, mits tijdig aan ons doorgegeven, laten vervangen door een collega.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6DD7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INLICHTINGEN </w:t>
      </w:r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Voor inlichtingen kunt u zich wenden tot het WDH-</w:t>
      </w:r>
      <w:proofErr w:type="spellStart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buro</w:t>
      </w:r>
      <w:proofErr w:type="spellEnd"/>
      <w:r w:rsidRPr="00276DD7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(Mariëlle Brons), telefoon 035-5880007, e-mail </w:t>
      </w:r>
      <w:hyperlink r:id="rId8" w:history="1">
        <w:r w:rsidRPr="00276DD7">
          <w:rPr>
            <w:rFonts w:ascii="Helvetica" w:eastAsia="Times New Roman" w:hAnsi="Helvetica" w:cs="Helvetica"/>
            <w:color w:val="0066CC"/>
            <w:sz w:val="21"/>
            <w:szCs w:val="21"/>
            <w:lang w:eastAsia="nl-NL"/>
          </w:rPr>
          <w:t>m.brons@wdhmn.nl</w:t>
        </w:r>
        <w:r w:rsidRPr="00276DD7">
          <w:rPr>
            <w:rFonts w:ascii="Helvetica" w:eastAsia="Times New Roman" w:hAnsi="Helvetica" w:cs="Helvetica"/>
            <w:color w:val="005BAA"/>
            <w:sz w:val="21"/>
            <w:szCs w:val="21"/>
            <w:lang w:eastAsia="nl-NL"/>
          </w:rPr>
          <w:t> </w:t>
        </w:r>
      </w:hyperlink>
    </w:p>
    <w:p w:rsidR="003720CE" w:rsidRDefault="003720CE">
      <w:bookmarkStart w:id="0" w:name="_GoBack"/>
      <w:bookmarkEnd w:id="0"/>
    </w:p>
    <w:sectPr w:rsidR="0037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2957"/>
    <w:multiLevelType w:val="multilevel"/>
    <w:tmpl w:val="4D1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7"/>
    <w:rsid w:val="00276DD7"/>
    <w:rsid w:val="003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68B4-D7D9-4FAB-AFF2-76EB38D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ons@wdhm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hmn.nl/lidmaatsch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his.nl/uploads/route%20wdh-buro%20soest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2018-02-22T08:38:00Z</dcterms:created>
  <dcterms:modified xsi:type="dcterms:W3CDTF">2018-02-22T08:38:00Z</dcterms:modified>
</cp:coreProperties>
</file>