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4C" w:rsidRDefault="00570C02">
      <w:r>
        <w:t>Literatuur bij CVRM-extra</w:t>
      </w:r>
    </w:p>
    <w:p w:rsidR="00570C02" w:rsidRDefault="00570C02"/>
    <w:p w:rsidR="00570C02" w:rsidRDefault="00570C02" w:rsidP="00570C02">
      <w:pPr>
        <w:pStyle w:val="Lijstalinea"/>
        <w:numPr>
          <w:ilvl w:val="0"/>
          <w:numId w:val="1"/>
        </w:numPr>
      </w:pPr>
      <w:r>
        <w:t>NHG standaard CVRM</w:t>
      </w:r>
    </w:p>
    <w:p w:rsidR="00570C02" w:rsidRDefault="00570C02" w:rsidP="00570C02">
      <w:pPr>
        <w:pStyle w:val="Lijstalinea"/>
        <w:numPr>
          <w:ilvl w:val="0"/>
          <w:numId w:val="1"/>
        </w:numPr>
      </w:pPr>
      <w:r>
        <w:t>Transmurale afspraken CVRM</w:t>
      </w:r>
      <w:bookmarkStart w:id="0" w:name="_GoBack"/>
      <w:bookmarkEnd w:id="0"/>
    </w:p>
    <w:sectPr w:rsidR="00570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350B9"/>
    <w:multiLevelType w:val="hybridMultilevel"/>
    <w:tmpl w:val="410CDC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BC"/>
    <w:rsid w:val="00017CBC"/>
    <w:rsid w:val="00570C02"/>
    <w:rsid w:val="00D43D0B"/>
    <w:rsid w:val="00F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0251"/>
  <w15:chartTrackingRefBased/>
  <w15:docId w15:val="{D5069BBB-A50A-43D7-98B1-E9498F5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Company>1ste lijn Amsterdam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van der Graaff</dc:creator>
  <cp:keywords/>
  <dc:description/>
  <cp:lastModifiedBy>Mischa van der Graaff</cp:lastModifiedBy>
  <cp:revision>2</cp:revision>
  <dcterms:created xsi:type="dcterms:W3CDTF">2017-12-04T14:46:00Z</dcterms:created>
  <dcterms:modified xsi:type="dcterms:W3CDTF">2017-12-04T14:47:00Z</dcterms:modified>
</cp:coreProperties>
</file>