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97" w:rsidRDefault="00037497" w:rsidP="00037497">
      <w:pPr>
        <w:tabs>
          <w:tab w:val="center" w:pos="8729"/>
          <w:tab w:val="left" w:pos="9222"/>
          <w:tab w:val="left" w:pos="9942"/>
          <w:tab w:val="left" w:pos="10662"/>
          <w:tab w:val="left" w:pos="11382"/>
        </w:tabs>
        <w:suppressAutoHyphens/>
        <w:rPr>
          <w:bCs/>
          <w:szCs w:val="24"/>
        </w:rPr>
      </w:pPr>
      <w:bookmarkStart w:id="0" w:name="_Hlk497211085"/>
      <w:bookmarkStart w:id="1" w:name="_GoBack"/>
      <w:bookmarkEnd w:id="1"/>
      <w:r w:rsidRPr="00037497">
        <w:rPr>
          <w:b/>
          <w:bCs/>
          <w:sz w:val="28"/>
          <w:szCs w:val="28"/>
        </w:rPr>
        <w:t>Slaapstoornissen, inclusief OSAS, en werk</w:t>
      </w:r>
      <w:r w:rsidRPr="00037497">
        <w:rPr>
          <w:b/>
          <w:bCs/>
          <w:sz w:val="28"/>
          <w:szCs w:val="28"/>
        </w:rPr>
        <w:br/>
      </w:r>
      <w:r w:rsidRPr="00037497">
        <w:rPr>
          <w:bCs/>
          <w:szCs w:val="24"/>
        </w:rPr>
        <w:t>29 januari 2018</w:t>
      </w:r>
    </w:p>
    <w:p w:rsidR="00037497" w:rsidRDefault="00037497" w:rsidP="00037497">
      <w:pPr>
        <w:tabs>
          <w:tab w:val="center" w:pos="8729"/>
          <w:tab w:val="left" w:pos="9222"/>
          <w:tab w:val="left" w:pos="9942"/>
          <w:tab w:val="left" w:pos="10662"/>
          <w:tab w:val="left" w:pos="11382"/>
        </w:tabs>
        <w:suppressAutoHyphens/>
        <w:rPr>
          <w:bCs/>
          <w:szCs w:val="24"/>
        </w:rPr>
      </w:pPr>
    </w:p>
    <w:p w:rsidR="00037497" w:rsidRPr="00037497" w:rsidRDefault="00037497" w:rsidP="00037497">
      <w:pPr>
        <w:rPr>
          <w:rFonts w:cs="Arial"/>
          <w:szCs w:val="24"/>
        </w:rPr>
      </w:pPr>
      <w:r w:rsidRPr="00037497">
        <w:rPr>
          <w:rFonts w:cs="Arial"/>
          <w:b/>
          <w:bCs/>
          <w:szCs w:val="24"/>
        </w:rPr>
        <w:t xml:space="preserve">INLEIDING </w:t>
      </w:r>
    </w:p>
    <w:p w:rsidR="00037497" w:rsidRPr="000E6257" w:rsidRDefault="00037497" w:rsidP="00037497">
      <w:pPr>
        <w:suppressAutoHyphens/>
        <w:autoSpaceDE w:val="0"/>
        <w:rPr>
          <w:rFonts w:cs="Arial"/>
          <w:szCs w:val="24"/>
        </w:rPr>
      </w:pPr>
    </w:p>
    <w:p w:rsidR="00037497" w:rsidRPr="000E6257" w:rsidRDefault="00037497" w:rsidP="00037497">
      <w:pPr>
        <w:suppressAutoHyphens/>
        <w:autoSpaceDE w:val="0"/>
        <w:rPr>
          <w:rFonts w:cs="Arial"/>
          <w:szCs w:val="24"/>
        </w:rPr>
      </w:pPr>
      <w:r w:rsidRPr="000E6257">
        <w:rPr>
          <w:rFonts w:cs="Arial"/>
          <w:szCs w:val="24"/>
        </w:rPr>
        <w:t xml:space="preserve">Slaapstoornissen, en met name het </w:t>
      </w:r>
      <w:proofErr w:type="spellStart"/>
      <w:r w:rsidRPr="000E6257">
        <w:rPr>
          <w:rFonts w:cs="Arial"/>
          <w:szCs w:val="24"/>
        </w:rPr>
        <w:t>obstructieveslaapapneusyndroom</w:t>
      </w:r>
      <w:proofErr w:type="spellEnd"/>
      <w:r w:rsidRPr="000E6257">
        <w:rPr>
          <w:rFonts w:cs="Arial"/>
          <w:szCs w:val="24"/>
        </w:rPr>
        <w:t xml:space="preserve"> OSAS, komen veel voor. De geschatte prevalentie van OSAS bij werkenden is 4,5%. Recente studies laten zien dat 35% van de beroepschauffeurs een verhoogd risico hebben op OSAS.</w:t>
      </w:r>
    </w:p>
    <w:p w:rsidR="00037497" w:rsidRPr="000E6257" w:rsidRDefault="00037497" w:rsidP="00037497">
      <w:pPr>
        <w:suppressAutoHyphens/>
        <w:autoSpaceDE w:val="0"/>
        <w:rPr>
          <w:rFonts w:cs="Arial"/>
          <w:szCs w:val="24"/>
        </w:rPr>
      </w:pPr>
      <w:r w:rsidRPr="000E6257">
        <w:rPr>
          <w:rFonts w:cs="Arial"/>
          <w:szCs w:val="24"/>
        </w:rPr>
        <w:t>De gevolgen van OSAS zijn niet gering: het is een onafhankelijke risicofactor voor hypertensie en cardio- en cerebrovasculaire aandoeningen. Daarnaast blijkt uit een recente meta analyse dat patiënten een twee keer verhoogd risico hebben op bedrijfsongevallen. Beroepschauffeurs met OSAS hebben een twee tot zeven keer verhoogd risico op een verkeersongeval, vergelijkbaar met een alcoholpromillage van 0,7-11 (norm &lt; 0,5).</w:t>
      </w:r>
    </w:p>
    <w:p w:rsidR="00037497" w:rsidRPr="000E6257" w:rsidRDefault="00037497" w:rsidP="00037497">
      <w:pPr>
        <w:suppressAutoHyphens/>
        <w:autoSpaceDE w:val="0"/>
        <w:rPr>
          <w:rFonts w:cs="Arial"/>
          <w:szCs w:val="24"/>
        </w:rPr>
      </w:pPr>
    </w:p>
    <w:p w:rsidR="00037497" w:rsidRPr="000E6257" w:rsidRDefault="00037497" w:rsidP="00037497">
      <w:pPr>
        <w:suppressAutoHyphens/>
        <w:autoSpaceDE w:val="0"/>
        <w:rPr>
          <w:rFonts w:cs="Arial"/>
          <w:szCs w:val="24"/>
        </w:rPr>
      </w:pPr>
      <w:r w:rsidRPr="000E6257">
        <w:rPr>
          <w:rFonts w:cs="Arial"/>
          <w:szCs w:val="24"/>
        </w:rPr>
        <w:t xml:space="preserve">Reden genoeg om aan </w:t>
      </w:r>
      <w:r>
        <w:rPr>
          <w:rFonts w:cs="Arial"/>
          <w:szCs w:val="24"/>
        </w:rPr>
        <w:t>slaapstoornissen</w:t>
      </w:r>
      <w:r w:rsidRPr="000E6257">
        <w:rPr>
          <w:rFonts w:cs="Arial"/>
          <w:szCs w:val="24"/>
        </w:rPr>
        <w:t xml:space="preserve"> aandacht te besteden</w:t>
      </w:r>
      <w:r>
        <w:rPr>
          <w:rFonts w:cs="Arial"/>
          <w:szCs w:val="24"/>
        </w:rPr>
        <w:t>!</w:t>
      </w:r>
    </w:p>
    <w:p w:rsidR="00037497" w:rsidRPr="000E6257" w:rsidRDefault="00037497" w:rsidP="00037497">
      <w:pPr>
        <w:suppressAutoHyphens/>
        <w:autoSpaceDE w:val="0"/>
        <w:rPr>
          <w:rFonts w:cs="Arial"/>
          <w:i/>
          <w:szCs w:val="24"/>
        </w:rPr>
      </w:pPr>
    </w:p>
    <w:p w:rsidR="00037497" w:rsidRPr="000E6257" w:rsidRDefault="00037497" w:rsidP="00037497">
      <w:pPr>
        <w:suppressAutoHyphens/>
        <w:autoSpaceDE w:val="0"/>
        <w:rPr>
          <w:rFonts w:cs="Arial"/>
          <w:szCs w:val="24"/>
        </w:rPr>
      </w:pPr>
      <w:r w:rsidRPr="000E6257">
        <w:rPr>
          <w:rFonts w:cs="Arial"/>
          <w:szCs w:val="24"/>
        </w:rPr>
        <w:t>In deze nascholing is er eerst aandacht voor slaapstoornissen in brede zin. Daarna is er aandacht voor OSAS: de diagnostiek en behandeling. Daarna hopelijk gevolgd door een patiënten demonstratie.</w:t>
      </w:r>
    </w:p>
    <w:p w:rsidR="00037497" w:rsidRPr="000E6257" w:rsidRDefault="00037497" w:rsidP="00037497">
      <w:pPr>
        <w:suppressAutoHyphens/>
        <w:autoSpaceDE w:val="0"/>
        <w:rPr>
          <w:rFonts w:cs="Arial"/>
          <w:szCs w:val="24"/>
        </w:rPr>
      </w:pPr>
    </w:p>
    <w:p w:rsidR="00037497" w:rsidRPr="000E6257" w:rsidRDefault="00037497" w:rsidP="00037497">
      <w:pPr>
        <w:suppressAutoHyphens/>
        <w:autoSpaceDE w:val="0"/>
        <w:rPr>
          <w:rFonts w:cs="Arial"/>
          <w:szCs w:val="24"/>
        </w:rPr>
      </w:pPr>
      <w:r w:rsidRPr="000E6257">
        <w:rPr>
          <w:rFonts w:cs="Arial"/>
          <w:szCs w:val="24"/>
        </w:rPr>
        <w:t xml:space="preserve">Na de pauze is er een demonstratie van een nieuwe manier om de Apneu-Hyperpneu Index (AH)) te bepalen . Vervolgens zoomen we in op de consequenties voor werk en het functioneren. We bespreken een casus. En er is aandacht voor vroege opsporing en preventie. </w:t>
      </w:r>
    </w:p>
    <w:bookmarkEnd w:id="0"/>
    <w:p w:rsidR="00037497" w:rsidRDefault="00037497" w:rsidP="00037497">
      <w:pPr>
        <w:tabs>
          <w:tab w:val="center" w:pos="8729"/>
          <w:tab w:val="left" w:pos="9222"/>
          <w:tab w:val="left" w:pos="9942"/>
          <w:tab w:val="left" w:pos="10662"/>
          <w:tab w:val="left" w:pos="11382"/>
        </w:tabs>
        <w:suppressAutoHyphens/>
        <w:rPr>
          <w:b/>
          <w:bCs/>
          <w:sz w:val="36"/>
        </w:rPr>
      </w:pPr>
    </w:p>
    <w:p w:rsidR="00037497" w:rsidRPr="00037497" w:rsidRDefault="00037497" w:rsidP="00037497">
      <w:pPr>
        <w:keepNext/>
        <w:tabs>
          <w:tab w:val="num" w:pos="432"/>
        </w:tabs>
        <w:suppressAutoHyphens/>
        <w:outlineLvl w:val="0"/>
        <w:rPr>
          <w:rFonts w:cs="Arial"/>
          <w:b/>
          <w:bCs/>
          <w:noProof/>
          <w:szCs w:val="24"/>
          <w:lang w:val="nl"/>
        </w:rPr>
      </w:pPr>
      <w:r w:rsidRPr="00037497">
        <w:rPr>
          <w:rFonts w:cs="Arial"/>
          <w:b/>
          <w:bCs/>
          <w:noProof/>
          <w:szCs w:val="24"/>
          <w:lang w:val="nl"/>
        </w:rPr>
        <w:t xml:space="preserve">PROGRAMMA </w:t>
      </w:r>
    </w:p>
    <w:p w:rsidR="00037497" w:rsidRDefault="00037497" w:rsidP="00037497">
      <w:pPr>
        <w:keepNext/>
        <w:tabs>
          <w:tab w:val="num" w:pos="432"/>
        </w:tabs>
        <w:suppressAutoHyphens/>
        <w:outlineLvl w:val="0"/>
        <w:rPr>
          <w:rFonts w:ascii="Trebuchet MS" w:hAnsi="Trebuchet MS"/>
          <w:b/>
          <w:bCs/>
          <w:noProof/>
          <w:sz w:val="28"/>
          <w:lang w:val="nl"/>
        </w:rPr>
      </w:pPr>
    </w:p>
    <w:tbl>
      <w:tblPr>
        <w:tblW w:w="9735" w:type="dxa"/>
        <w:tblInd w:w="55" w:type="dxa"/>
        <w:tblCellMar>
          <w:left w:w="70" w:type="dxa"/>
          <w:right w:w="70" w:type="dxa"/>
        </w:tblCellMar>
        <w:tblLook w:val="04A0" w:firstRow="1" w:lastRow="0" w:firstColumn="1" w:lastColumn="0" w:noHBand="0" w:noVBand="1"/>
      </w:tblPr>
      <w:tblGrid>
        <w:gridCol w:w="2000"/>
        <w:gridCol w:w="4111"/>
        <w:gridCol w:w="3624"/>
      </w:tblGrid>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16:00 - 16:30</w:t>
            </w:r>
          </w:p>
        </w:tc>
        <w:tc>
          <w:tcPr>
            <w:tcW w:w="4111" w:type="dxa"/>
            <w:noWrap/>
            <w:hideMark/>
          </w:tcPr>
          <w:p w:rsidR="00037497" w:rsidRPr="000E6257" w:rsidRDefault="00037497" w:rsidP="001F3FD2">
            <w:pPr>
              <w:rPr>
                <w:rFonts w:cs="Arial"/>
                <w:szCs w:val="24"/>
              </w:rPr>
            </w:pPr>
            <w:r w:rsidRPr="000E6257">
              <w:rPr>
                <w:rFonts w:cs="Arial"/>
                <w:szCs w:val="24"/>
              </w:rPr>
              <w:t>Ontvangst met koffie en thee</w:t>
            </w: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16:30 - 16:35</w:t>
            </w:r>
          </w:p>
        </w:tc>
        <w:tc>
          <w:tcPr>
            <w:tcW w:w="4111" w:type="dxa"/>
            <w:noWrap/>
            <w:hideMark/>
          </w:tcPr>
          <w:p w:rsidR="00037497" w:rsidRPr="000E6257" w:rsidRDefault="00037497" w:rsidP="001F3FD2">
            <w:pPr>
              <w:rPr>
                <w:rFonts w:cs="Arial"/>
                <w:szCs w:val="24"/>
              </w:rPr>
            </w:pPr>
            <w:r w:rsidRPr="000E6257">
              <w:rPr>
                <w:rFonts w:cs="Arial"/>
                <w:szCs w:val="24"/>
              </w:rPr>
              <w:t>Opening</w:t>
            </w:r>
          </w:p>
        </w:tc>
        <w:tc>
          <w:tcPr>
            <w:tcW w:w="3624" w:type="dxa"/>
            <w:noWrap/>
            <w:hideMark/>
          </w:tcPr>
          <w:p w:rsidR="00037497" w:rsidRPr="000E6257" w:rsidRDefault="00037497" w:rsidP="001F3FD2">
            <w:pPr>
              <w:rPr>
                <w:rFonts w:cs="Arial"/>
                <w:szCs w:val="24"/>
              </w:rPr>
            </w:pPr>
            <w:r>
              <w:rPr>
                <w:rFonts w:cs="Arial"/>
                <w:szCs w:val="24"/>
              </w:rPr>
              <w:t xml:space="preserve">Piet </w:t>
            </w:r>
            <w:r w:rsidRPr="000E6257">
              <w:rPr>
                <w:rFonts w:cs="Arial"/>
                <w:szCs w:val="24"/>
              </w:rPr>
              <w:t>Kroon</w:t>
            </w:r>
          </w:p>
        </w:tc>
      </w:tr>
      <w:tr w:rsidR="00037497" w:rsidRPr="000E6257" w:rsidTr="001F3FD2">
        <w:trPr>
          <w:trHeight w:val="30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16:35 - 16:40</w:t>
            </w:r>
          </w:p>
        </w:tc>
        <w:tc>
          <w:tcPr>
            <w:tcW w:w="4111" w:type="dxa"/>
            <w:noWrap/>
            <w:hideMark/>
          </w:tcPr>
          <w:p w:rsidR="00037497" w:rsidRPr="000E6257" w:rsidRDefault="00037497" w:rsidP="001F3FD2">
            <w:pPr>
              <w:rPr>
                <w:rFonts w:cs="Arial"/>
                <w:szCs w:val="24"/>
              </w:rPr>
            </w:pPr>
            <w:r w:rsidRPr="000E6257">
              <w:rPr>
                <w:rFonts w:cs="Arial"/>
                <w:szCs w:val="24"/>
              </w:rPr>
              <w:t>Mededelingen van Hoytema Stichting</w:t>
            </w: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16:40 – 17:10</w:t>
            </w:r>
          </w:p>
        </w:tc>
        <w:tc>
          <w:tcPr>
            <w:tcW w:w="4111" w:type="dxa"/>
            <w:noWrap/>
            <w:hideMark/>
          </w:tcPr>
          <w:p w:rsidR="00037497" w:rsidRPr="000E6257" w:rsidRDefault="00037497" w:rsidP="001F3FD2">
            <w:pPr>
              <w:rPr>
                <w:rFonts w:cs="Arial"/>
                <w:szCs w:val="24"/>
              </w:rPr>
            </w:pPr>
            <w:r w:rsidRPr="000E6257">
              <w:rPr>
                <w:rFonts w:cs="Arial"/>
                <w:szCs w:val="24"/>
              </w:rPr>
              <w:t>Slaapstoornissen en Werk</w:t>
            </w:r>
          </w:p>
        </w:tc>
        <w:tc>
          <w:tcPr>
            <w:tcW w:w="3624" w:type="dxa"/>
            <w:noWrap/>
          </w:tcPr>
          <w:p w:rsidR="00037497" w:rsidRPr="000E6257" w:rsidRDefault="00037497" w:rsidP="001F3FD2">
            <w:pPr>
              <w:rPr>
                <w:rFonts w:cs="Arial"/>
                <w:szCs w:val="24"/>
              </w:rPr>
            </w:pPr>
            <w:r>
              <w:rPr>
                <w:rFonts w:cs="Arial"/>
                <w:szCs w:val="24"/>
              </w:rPr>
              <w:t>Martijn Nuis</w:t>
            </w:r>
            <w:r w:rsidRPr="000E6257">
              <w:rPr>
                <w:rFonts w:cs="Arial"/>
                <w:szCs w:val="24"/>
              </w:rPr>
              <w:t xml:space="preserve"> </w:t>
            </w:r>
          </w:p>
        </w:tc>
      </w:tr>
      <w:tr w:rsidR="00037497" w:rsidRPr="000E6257" w:rsidTr="001F3FD2">
        <w:trPr>
          <w:trHeight w:val="8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17:10 – 17.45</w:t>
            </w:r>
          </w:p>
        </w:tc>
        <w:tc>
          <w:tcPr>
            <w:tcW w:w="4111" w:type="dxa"/>
            <w:noWrap/>
          </w:tcPr>
          <w:p w:rsidR="00037497" w:rsidRPr="000E6257" w:rsidRDefault="00037497" w:rsidP="001F3FD2">
            <w:pPr>
              <w:rPr>
                <w:rFonts w:cs="Arial"/>
                <w:szCs w:val="24"/>
              </w:rPr>
            </w:pPr>
            <w:r w:rsidRPr="000E6257">
              <w:rPr>
                <w:rFonts w:cs="Arial"/>
                <w:szCs w:val="24"/>
              </w:rPr>
              <w:t xml:space="preserve">OSAS: diagnostiek en behandeling </w:t>
            </w:r>
          </w:p>
        </w:tc>
        <w:tc>
          <w:tcPr>
            <w:tcW w:w="3624" w:type="dxa"/>
            <w:noWrap/>
          </w:tcPr>
          <w:p w:rsidR="00037497" w:rsidRPr="000E6257" w:rsidRDefault="00037497" w:rsidP="001F3FD2">
            <w:pPr>
              <w:rPr>
                <w:rFonts w:cs="Arial"/>
                <w:szCs w:val="24"/>
              </w:rPr>
            </w:pPr>
            <w:r>
              <w:rPr>
                <w:rFonts w:cs="Arial"/>
                <w:szCs w:val="24"/>
              </w:rPr>
              <w:t>Loes Reichman</w:t>
            </w:r>
          </w:p>
        </w:tc>
      </w:tr>
      <w:tr w:rsidR="00037497" w:rsidRPr="000E6257" w:rsidTr="001F3FD2">
        <w:trPr>
          <w:trHeight w:val="30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tcPr>
          <w:p w:rsidR="00037497" w:rsidRPr="000E6257" w:rsidRDefault="00037497" w:rsidP="001F3FD2">
            <w:pPr>
              <w:rPr>
                <w:rFonts w:cs="Arial"/>
                <w:szCs w:val="24"/>
              </w:rPr>
            </w:pPr>
            <w:r w:rsidRPr="000E6257">
              <w:rPr>
                <w:rFonts w:cs="Arial"/>
                <w:szCs w:val="24"/>
              </w:rPr>
              <w:t>17.45  - 18.15</w:t>
            </w:r>
          </w:p>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r w:rsidRPr="000E6257">
              <w:rPr>
                <w:rFonts w:cs="Arial"/>
                <w:szCs w:val="24"/>
              </w:rPr>
              <w:t>Patiëntendemonstratie</w:t>
            </w:r>
          </w:p>
        </w:tc>
        <w:tc>
          <w:tcPr>
            <w:tcW w:w="3624" w:type="dxa"/>
            <w:noWrap/>
          </w:tcPr>
          <w:p w:rsidR="00037497" w:rsidRPr="000E6257" w:rsidRDefault="00037497" w:rsidP="001F3FD2">
            <w:pPr>
              <w:rPr>
                <w:rFonts w:cs="Arial"/>
                <w:szCs w:val="24"/>
              </w:rPr>
            </w:pPr>
            <w:r w:rsidRPr="000E6257">
              <w:rPr>
                <w:rFonts w:cs="Arial"/>
                <w:szCs w:val="24"/>
              </w:rPr>
              <w:t>Slaapcentrum ZGT</w:t>
            </w: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18:15 – 18:45</w:t>
            </w:r>
          </w:p>
        </w:tc>
        <w:tc>
          <w:tcPr>
            <w:tcW w:w="4111" w:type="dxa"/>
            <w:noWrap/>
            <w:hideMark/>
          </w:tcPr>
          <w:p w:rsidR="00037497" w:rsidRPr="000E6257" w:rsidRDefault="00037497" w:rsidP="001F3FD2">
            <w:pPr>
              <w:rPr>
                <w:rFonts w:cs="Arial"/>
                <w:szCs w:val="24"/>
              </w:rPr>
            </w:pPr>
            <w:r w:rsidRPr="000E6257">
              <w:rPr>
                <w:rFonts w:cs="Arial"/>
                <w:szCs w:val="24"/>
              </w:rPr>
              <w:t>Pauze waarin een maaltijd wordt geserveerd</w:t>
            </w: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18:45 – 19:15</w:t>
            </w:r>
          </w:p>
        </w:tc>
        <w:tc>
          <w:tcPr>
            <w:tcW w:w="4111" w:type="dxa"/>
            <w:noWrap/>
          </w:tcPr>
          <w:p w:rsidR="00037497" w:rsidRPr="000E6257" w:rsidRDefault="00037497" w:rsidP="001F3FD2">
            <w:pPr>
              <w:rPr>
                <w:rFonts w:cs="Arial"/>
                <w:szCs w:val="24"/>
              </w:rPr>
            </w:pPr>
            <w:r w:rsidRPr="000E6257">
              <w:rPr>
                <w:rFonts w:cs="Arial"/>
                <w:szCs w:val="24"/>
              </w:rPr>
              <w:t xml:space="preserve">Innovatieve methode voor het meten van de AHI </w:t>
            </w:r>
          </w:p>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r w:rsidRPr="000E6257">
              <w:rPr>
                <w:rFonts w:cs="Arial"/>
                <w:szCs w:val="24"/>
              </w:rPr>
              <w:t xml:space="preserve"> </w:t>
            </w:r>
            <w:r>
              <w:rPr>
                <w:rFonts w:cs="Arial"/>
                <w:szCs w:val="24"/>
              </w:rPr>
              <w:t>Nog niet bekend</w:t>
            </w:r>
          </w:p>
          <w:p w:rsidR="00037497" w:rsidRPr="000E6257" w:rsidRDefault="00037497" w:rsidP="001F3FD2">
            <w:pPr>
              <w:rPr>
                <w:rFonts w:cs="Arial"/>
                <w:szCs w:val="24"/>
              </w:rPr>
            </w:pP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lastRenderedPageBreak/>
              <w:t>19:30 – 20:10</w:t>
            </w:r>
          </w:p>
        </w:tc>
        <w:tc>
          <w:tcPr>
            <w:tcW w:w="4111" w:type="dxa"/>
            <w:noWrap/>
          </w:tcPr>
          <w:p w:rsidR="00037497" w:rsidRPr="000E6257" w:rsidRDefault="00037497" w:rsidP="001F3FD2">
            <w:pPr>
              <w:rPr>
                <w:rFonts w:cs="Arial"/>
                <w:szCs w:val="24"/>
              </w:rPr>
            </w:pPr>
            <w:r w:rsidRPr="000E6257">
              <w:rPr>
                <w:rFonts w:cs="Arial"/>
                <w:szCs w:val="24"/>
              </w:rPr>
              <w:t>OSAS en Werk</w:t>
            </w:r>
          </w:p>
        </w:tc>
        <w:tc>
          <w:tcPr>
            <w:tcW w:w="3624" w:type="dxa"/>
            <w:noWrap/>
          </w:tcPr>
          <w:p w:rsidR="00037497" w:rsidRPr="000E6257" w:rsidRDefault="00037497" w:rsidP="001F3FD2">
            <w:pPr>
              <w:tabs>
                <w:tab w:val="right" w:pos="3484"/>
              </w:tabs>
              <w:rPr>
                <w:rFonts w:cs="Arial"/>
                <w:szCs w:val="24"/>
              </w:rPr>
            </w:pPr>
            <w:proofErr w:type="spellStart"/>
            <w:r w:rsidRPr="000E6257">
              <w:rPr>
                <w:rFonts w:cs="Arial"/>
                <w:szCs w:val="24"/>
              </w:rPr>
              <w:t>Dela</w:t>
            </w:r>
            <w:proofErr w:type="spellEnd"/>
            <w:r w:rsidRPr="000E6257">
              <w:rPr>
                <w:rFonts w:cs="Arial"/>
                <w:szCs w:val="24"/>
              </w:rPr>
              <w:t xml:space="preserve"> van Dijk</w:t>
            </w:r>
            <w:r w:rsidRPr="000E6257">
              <w:rPr>
                <w:rFonts w:cs="Arial"/>
                <w:szCs w:val="24"/>
              </w:rPr>
              <w:tab/>
            </w:r>
          </w:p>
          <w:p w:rsidR="00037497" w:rsidRPr="000E6257" w:rsidRDefault="00037497" w:rsidP="001F3FD2">
            <w:pPr>
              <w:tabs>
                <w:tab w:val="right" w:pos="3484"/>
              </w:tabs>
              <w:rPr>
                <w:rFonts w:cs="Arial"/>
                <w:szCs w:val="24"/>
              </w:rPr>
            </w:pPr>
          </w:p>
        </w:tc>
      </w:tr>
      <w:tr w:rsidR="00037497" w:rsidRPr="000E6257" w:rsidTr="001F3FD2">
        <w:trPr>
          <w:trHeight w:val="300"/>
        </w:trPr>
        <w:tc>
          <w:tcPr>
            <w:tcW w:w="2000" w:type="dxa"/>
            <w:noWrap/>
          </w:tcPr>
          <w:p w:rsidR="00037497" w:rsidRPr="000E6257" w:rsidRDefault="00037497" w:rsidP="001F3FD2">
            <w:pPr>
              <w:rPr>
                <w:rFonts w:cs="Arial"/>
                <w:szCs w:val="24"/>
              </w:rPr>
            </w:pPr>
            <w:r w:rsidRPr="000E6257">
              <w:rPr>
                <w:rFonts w:cs="Arial"/>
                <w:szCs w:val="24"/>
              </w:rPr>
              <w:t xml:space="preserve">20.10 – 20.30 </w:t>
            </w:r>
          </w:p>
        </w:tc>
        <w:tc>
          <w:tcPr>
            <w:tcW w:w="4111" w:type="dxa"/>
            <w:noWrap/>
          </w:tcPr>
          <w:p w:rsidR="00037497" w:rsidRPr="000E6257" w:rsidRDefault="00037497" w:rsidP="001F3FD2">
            <w:pPr>
              <w:rPr>
                <w:rFonts w:cs="Arial"/>
                <w:szCs w:val="24"/>
              </w:rPr>
            </w:pPr>
            <w:r w:rsidRPr="000E6257">
              <w:rPr>
                <w:rFonts w:cs="Arial"/>
                <w:szCs w:val="24"/>
              </w:rPr>
              <w:t xml:space="preserve">Casusbespreking </w:t>
            </w:r>
          </w:p>
        </w:tc>
        <w:tc>
          <w:tcPr>
            <w:tcW w:w="3624" w:type="dxa"/>
            <w:noWrap/>
          </w:tcPr>
          <w:p w:rsidR="00037497" w:rsidRPr="000E6257" w:rsidRDefault="00037497" w:rsidP="001F3FD2">
            <w:pPr>
              <w:rPr>
                <w:rFonts w:cs="Arial"/>
                <w:szCs w:val="24"/>
              </w:rPr>
            </w:pPr>
            <w:proofErr w:type="spellStart"/>
            <w:r w:rsidRPr="000E6257">
              <w:rPr>
                <w:rFonts w:cs="Arial"/>
                <w:szCs w:val="24"/>
              </w:rPr>
              <w:t>Dela</w:t>
            </w:r>
            <w:proofErr w:type="spellEnd"/>
            <w:r w:rsidRPr="000E6257">
              <w:rPr>
                <w:rFonts w:cs="Arial"/>
                <w:szCs w:val="24"/>
              </w:rPr>
              <w:t xml:space="preserve"> van Dijk, Piet Kroon</w:t>
            </w:r>
          </w:p>
        </w:tc>
      </w:tr>
      <w:tr w:rsidR="00037497" w:rsidRPr="000E6257" w:rsidTr="001F3FD2">
        <w:trPr>
          <w:trHeight w:val="30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1F3FD2">
        <w:trPr>
          <w:trHeight w:val="300"/>
        </w:trPr>
        <w:tc>
          <w:tcPr>
            <w:tcW w:w="2000" w:type="dxa"/>
            <w:noWrap/>
          </w:tcPr>
          <w:p w:rsidR="00037497" w:rsidRPr="000E6257" w:rsidRDefault="00037497" w:rsidP="001F3FD2">
            <w:pPr>
              <w:rPr>
                <w:rFonts w:cs="Arial"/>
                <w:szCs w:val="24"/>
              </w:rPr>
            </w:pPr>
            <w:r w:rsidRPr="000E6257">
              <w:rPr>
                <w:rFonts w:cs="Arial"/>
                <w:szCs w:val="24"/>
              </w:rPr>
              <w:t>20.30 – 20.50</w:t>
            </w:r>
          </w:p>
        </w:tc>
        <w:tc>
          <w:tcPr>
            <w:tcW w:w="4111" w:type="dxa"/>
            <w:noWrap/>
          </w:tcPr>
          <w:p w:rsidR="00037497" w:rsidRPr="000E6257" w:rsidRDefault="00037497" w:rsidP="001F3FD2">
            <w:pPr>
              <w:rPr>
                <w:rFonts w:cs="Arial"/>
                <w:szCs w:val="24"/>
              </w:rPr>
            </w:pPr>
            <w:r w:rsidRPr="000E6257">
              <w:rPr>
                <w:rFonts w:cs="Arial"/>
                <w:szCs w:val="24"/>
              </w:rPr>
              <w:t>Vragen en discussie</w:t>
            </w:r>
          </w:p>
        </w:tc>
        <w:tc>
          <w:tcPr>
            <w:tcW w:w="3624" w:type="dxa"/>
            <w:noWrap/>
          </w:tcPr>
          <w:p w:rsidR="00037497" w:rsidRPr="000E6257" w:rsidRDefault="00037497" w:rsidP="001F3FD2">
            <w:pPr>
              <w:rPr>
                <w:rFonts w:cs="Arial"/>
                <w:szCs w:val="24"/>
              </w:rPr>
            </w:pPr>
            <w:proofErr w:type="spellStart"/>
            <w:r w:rsidRPr="000E6257">
              <w:rPr>
                <w:rFonts w:cs="Arial"/>
                <w:szCs w:val="24"/>
              </w:rPr>
              <w:t>Dela</w:t>
            </w:r>
            <w:proofErr w:type="spellEnd"/>
            <w:r w:rsidRPr="000E6257">
              <w:rPr>
                <w:rFonts w:cs="Arial"/>
                <w:szCs w:val="24"/>
              </w:rPr>
              <w:t xml:space="preserve"> van dijk, Piet Kroon</w:t>
            </w:r>
          </w:p>
          <w:p w:rsidR="00037497" w:rsidRPr="000E6257" w:rsidRDefault="00037497" w:rsidP="001F3FD2">
            <w:pPr>
              <w:rPr>
                <w:rFonts w:cs="Arial"/>
                <w:szCs w:val="24"/>
              </w:rPr>
            </w:pPr>
          </w:p>
        </w:tc>
      </w:tr>
      <w:tr w:rsidR="00037497" w:rsidRPr="000E6257" w:rsidTr="001F3FD2">
        <w:trPr>
          <w:trHeight w:val="300"/>
        </w:trPr>
        <w:tc>
          <w:tcPr>
            <w:tcW w:w="2000" w:type="dxa"/>
            <w:noWrap/>
            <w:hideMark/>
          </w:tcPr>
          <w:p w:rsidR="00037497" w:rsidRPr="000E6257" w:rsidRDefault="00037497" w:rsidP="001F3FD2">
            <w:pPr>
              <w:rPr>
                <w:rFonts w:cs="Arial"/>
                <w:szCs w:val="24"/>
              </w:rPr>
            </w:pPr>
            <w:r w:rsidRPr="000E6257">
              <w:rPr>
                <w:rFonts w:cs="Arial"/>
                <w:szCs w:val="24"/>
              </w:rPr>
              <w:t>20:50 - 21:00</w:t>
            </w:r>
          </w:p>
        </w:tc>
        <w:tc>
          <w:tcPr>
            <w:tcW w:w="4111" w:type="dxa"/>
            <w:noWrap/>
            <w:hideMark/>
          </w:tcPr>
          <w:p w:rsidR="00037497" w:rsidRPr="000E6257" w:rsidRDefault="00037497" w:rsidP="001F3FD2">
            <w:pPr>
              <w:rPr>
                <w:rFonts w:cs="Arial"/>
                <w:szCs w:val="24"/>
              </w:rPr>
            </w:pPr>
            <w:r w:rsidRPr="000E6257">
              <w:rPr>
                <w:rFonts w:cs="Arial"/>
                <w:szCs w:val="24"/>
              </w:rPr>
              <w:t xml:space="preserve">Evaluatie </w:t>
            </w:r>
          </w:p>
        </w:tc>
        <w:tc>
          <w:tcPr>
            <w:tcW w:w="3624" w:type="dxa"/>
            <w:noWrap/>
            <w:hideMark/>
          </w:tcPr>
          <w:p w:rsidR="00037497" w:rsidRPr="000E6257" w:rsidRDefault="00037497" w:rsidP="001F3FD2">
            <w:pPr>
              <w:rPr>
                <w:rFonts w:cs="Arial"/>
                <w:szCs w:val="24"/>
              </w:rPr>
            </w:pPr>
            <w:r w:rsidRPr="000E6257">
              <w:rPr>
                <w:rFonts w:cs="Arial"/>
                <w:szCs w:val="24"/>
              </w:rPr>
              <w:t>Piet Kroon</w:t>
            </w:r>
          </w:p>
        </w:tc>
      </w:tr>
      <w:tr w:rsidR="00037497" w:rsidRPr="000E6257" w:rsidTr="001F3FD2">
        <w:trPr>
          <w:trHeight w:val="300"/>
        </w:trPr>
        <w:tc>
          <w:tcPr>
            <w:tcW w:w="2000" w:type="dxa"/>
            <w:noWrap/>
          </w:tcPr>
          <w:p w:rsidR="00037497" w:rsidRPr="000E6257" w:rsidRDefault="00037497" w:rsidP="001F3FD2">
            <w:pPr>
              <w:rPr>
                <w:rFonts w:cs="Arial"/>
                <w:szCs w:val="24"/>
              </w:rPr>
            </w:pPr>
          </w:p>
        </w:tc>
        <w:tc>
          <w:tcPr>
            <w:tcW w:w="4111" w:type="dxa"/>
            <w:noWrap/>
          </w:tcPr>
          <w:p w:rsidR="00037497" w:rsidRPr="000E6257" w:rsidRDefault="00037497" w:rsidP="001F3FD2">
            <w:pPr>
              <w:rPr>
                <w:rFonts w:cs="Arial"/>
                <w:szCs w:val="24"/>
              </w:rPr>
            </w:pPr>
          </w:p>
        </w:tc>
        <w:tc>
          <w:tcPr>
            <w:tcW w:w="3624" w:type="dxa"/>
            <w:noWrap/>
          </w:tcPr>
          <w:p w:rsidR="00037497" w:rsidRPr="000E6257" w:rsidRDefault="00037497" w:rsidP="001F3FD2">
            <w:pPr>
              <w:rPr>
                <w:rFonts w:cs="Arial"/>
                <w:szCs w:val="24"/>
              </w:rPr>
            </w:pPr>
          </w:p>
        </w:tc>
      </w:tr>
      <w:tr w:rsidR="00037497" w:rsidRPr="000E6257" w:rsidTr="00037497">
        <w:trPr>
          <w:trHeight w:val="349"/>
        </w:trPr>
        <w:tc>
          <w:tcPr>
            <w:tcW w:w="2000" w:type="dxa"/>
            <w:noWrap/>
            <w:hideMark/>
          </w:tcPr>
          <w:p w:rsidR="00037497" w:rsidRPr="000E6257" w:rsidRDefault="00037497" w:rsidP="001F3FD2">
            <w:pPr>
              <w:rPr>
                <w:rFonts w:cs="Arial"/>
                <w:szCs w:val="24"/>
              </w:rPr>
            </w:pPr>
            <w:r w:rsidRPr="000E6257">
              <w:rPr>
                <w:rFonts w:cs="Arial"/>
                <w:szCs w:val="24"/>
              </w:rPr>
              <w:t>21:00 uur</w:t>
            </w:r>
          </w:p>
        </w:tc>
        <w:tc>
          <w:tcPr>
            <w:tcW w:w="4111" w:type="dxa"/>
            <w:noWrap/>
          </w:tcPr>
          <w:p w:rsidR="00037497" w:rsidRPr="000E6257" w:rsidRDefault="00037497" w:rsidP="00037497">
            <w:pPr>
              <w:rPr>
                <w:rFonts w:cs="Arial"/>
                <w:szCs w:val="24"/>
              </w:rPr>
            </w:pPr>
            <w:r w:rsidRPr="000E6257">
              <w:rPr>
                <w:rFonts w:cs="Arial"/>
                <w:szCs w:val="24"/>
              </w:rPr>
              <w:t>Afsluiting</w:t>
            </w:r>
          </w:p>
        </w:tc>
        <w:tc>
          <w:tcPr>
            <w:tcW w:w="3624" w:type="dxa"/>
            <w:noWrap/>
          </w:tcPr>
          <w:p w:rsidR="00037497" w:rsidRPr="000E6257" w:rsidRDefault="00037497" w:rsidP="001F3FD2">
            <w:pPr>
              <w:rPr>
                <w:rFonts w:cs="Arial"/>
                <w:szCs w:val="24"/>
              </w:rPr>
            </w:pPr>
          </w:p>
        </w:tc>
      </w:tr>
    </w:tbl>
    <w:p w:rsidR="00037497" w:rsidRDefault="00037497" w:rsidP="00037497">
      <w:pPr>
        <w:rPr>
          <w:rFonts w:cs="Arial"/>
          <w:i/>
          <w:szCs w:val="24"/>
        </w:rPr>
      </w:pPr>
    </w:p>
    <w:p w:rsidR="00037497" w:rsidRDefault="00037497" w:rsidP="00037497">
      <w:pPr>
        <w:rPr>
          <w:rFonts w:ascii="Trebuchet MS" w:hAnsi="Trebuchet MS"/>
          <w:b/>
          <w:bCs/>
          <w:sz w:val="28"/>
        </w:rPr>
      </w:pPr>
      <w:r w:rsidRPr="000E6257">
        <w:rPr>
          <w:rFonts w:cs="Arial"/>
          <w:i/>
          <w:szCs w:val="24"/>
        </w:rPr>
        <w:t>Na afloop is er gelegenheid tot napraten met een drankje en een hapje.</w:t>
      </w:r>
    </w:p>
    <w:p w:rsidR="00037497" w:rsidRDefault="00037497" w:rsidP="00037497">
      <w:pPr>
        <w:rPr>
          <w:rFonts w:ascii="Trebuchet MS" w:hAnsi="Trebuchet MS"/>
          <w:b/>
          <w:bCs/>
          <w:sz w:val="28"/>
        </w:rPr>
      </w:pPr>
    </w:p>
    <w:p w:rsidR="00037497" w:rsidRDefault="00037497" w:rsidP="00037497">
      <w:pPr>
        <w:keepNext/>
        <w:tabs>
          <w:tab w:val="num" w:pos="432"/>
        </w:tabs>
        <w:suppressAutoHyphens/>
        <w:outlineLvl w:val="0"/>
        <w:rPr>
          <w:rFonts w:cs="Arial"/>
          <w:b/>
          <w:bCs/>
          <w:noProof/>
          <w:szCs w:val="24"/>
          <w:lang w:val="nl"/>
        </w:rPr>
      </w:pPr>
      <w:r w:rsidRPr="00037497">
        <w:rPr>
          <w:rFonts w:cs="Arial"/>
          <w:b/>
          <w:bCs/>
          <w:noProof/>
          <w:szCs w:val="24"/>
          <w:lang w:val="nl"/>
        </w:rPr>
        <w:t xml:space="preserve">LEERDOELEN </w:t>
      </w:r>
    </w:p>
    <w:p w:rsidR="00037497" w:rsidRPr="001D11E0" w:rsidRDefault="00037497" w:rsidP="00037497">
      <w:pPr>
        <w:keepNext/>
        <w:tabs>
          <w:tab w:val="num" w:pos="432"/>
        </w:tabs>
        <w:suppressAutoHyphens/>
        <w:outlineLvl w:val="0"/>
        <w:rPr>
          <w:rFonts w:ascii="Trebuchet MS" w:hAnsi="Trebuchet MS" w:cs="Arial"/>
          <w:szCs w:val="24"/>
        </w:rPr>
      </w:pPr>
    </w:p>
    <w:p w:rsidR="00037497" w:rsidRDefault="00037497" w:rsidP="00037497">
      <w:pPr>
        <w:suppressAutoHyphens/>
        <w:rPr>
          <w:rFonts w:cs="Arial"/>
        </w:rPr>
      </w:pPr>
      <w:r w:rsidRPr="00F72F94">
        <w:rPr>
          <w:rFonts w:cs="Arial"/>
        </w:rPr>
        <w:t>De bedrijfs- en verz</w:t>
      </w:r>
      <w:r>
        <w:rPr>
          <w:rFonts w:cs="Arial"/>
        </w:rPr>
        <w:t>ekeringsarts die de nascholing:</w:t>
      </w:r>
      <w:r>
        <w:rPr>
          <w:rFonts w:cs="Arial"/>
        </w:rPr>
        <w:t xml:space="preserve"> </w:t>
      </w:r>
    </w:p>
    <w:p w:rsidR="00037497" w:rsidRDefault="00037497" w:rsidP="00037497">
      <w:pPr>
        <w:suppressAutoHyphens/>
        <w:rPr>
          <w:rFonts w:cs="Arial"/>
          <w:i/>
        </w:rPr>
      </w:pPr>
      <w:r w:rsidRPr="00E74B8D">
        <w:rPr>
          <w:rFonts w:cs="Arial"/>
          <w:i/>
        </w:rPr>
        <w:t>Slaapstoornissen, inclusief OSAS, en werk</w:t>
      </w:r>
      <w:r w:rsidRPr="0044336F">
        <w:rPr>
          <w:rFonts w:cs="Arial"/>
          <w:i/>
        </w:rPr>
        <w:t xml:space="preserve"> </w:t>
      </w:r>
    </w:p>
    <w:p w:rsidR="00037497" w:rsidRPr="009B4633" w:rsidRDefault="00037497" w:rsidP="00037497">
      <w:pPr>
        <w:suppressAutoHyphens/>
        <w:rPr>
          <w:rFonts w:cs="Arial"/>
        </w:rPr>
      </w:pPr>
      <w:r w:rsidRPr="009B4633">
        <w:rPr>
          <w:rFonts w:cs="Arial"/>
        </w:rPr>
        <w:t>voor bedrijfs- en verzekeringsartsen heeft gevolgd:</w:t>
      </w:r>
    </w:p>
    <w:p w:rsidR="00037497" w:rsidRPr="0044336F" w:rsidRDefault="00037497" w:rsidP="00037497">
      <w:pPr>
        <w:rPr>
          <w:rFonts w:cs="Arial"/>
        </w:rPr>
      </w:pPr>
    </w:p>
    <w:p w:rsidR="00037497" w:rsidRDefault="00037497" w:rsidP="00037497">
      <w:pPr>
        <w:numPr>
          <w:ilvl w:val="0"/>
          <w:numId w:val="1"/>
        </w:numPr>
        <w:rPr>
          <w:rFonts w:cs="Arial"/>
        </w:rPr>
      </w:pPr>
      <w:r w:rsidRPr="0044336F">
        <w:rPr>
          <w:rFonts w:cs="Arial"/>
        </w:rPr>
        <w:t xml:space="preserve">Heeft kennis over </w:t>
      </w:r>
      <w:r>
        <w:rPr>
          <w:rFonts w:cs="Arial"/>
        </w:rPr>
        <w:t>slaapstoornissen die van belang zijn voor belastbaarheid in het werk.</w:t>
      </w:r>
    </w:p>
    <w:p w:rsidR="00037497" w:rsidRDefault="00037497" w:rsidP="00037497">
      <w:pPr>
        <w:numPr>
          <w:ilvl w:val="0"/>
          <w:numId w:val="1"/>
        </w:numPr>
        <w:rPr>
          <w:rFonts w:cs="Arial"/>
        </w:rPr>
      </w:pPr>
      <w:r>
        <w:rPr>
          <w:rFonts w:cs="Arial"/>
        </w:rPr>
        <w:t>Heeft kennis over de recente ontwikkelingen wat betreft diagnostiek en behandeling van OSAS.</w:t>
      </w:r>
    </w:p>
    <w:p w:rsidR="00037497" w:rsidRPr="00091C71" w:rsidRDefault="00037497" w:rsidP="00037497">
      <w:pPr>
        <w:numPr>
          <w:ilvl w:val="0"/>
          <w:numId w:val="1"/>
        </w:numPr>
        <w:rPr>
          <w:rFonts w:cs="Arial"/>
        </w:rPr>
      </w:pPr>
      <w:r w:rsidRPr="00091C71">
        <w:rPr>
          <w:rFonts w:cs="Arial"/>
        </w:rPr>
        <w:t xml:space="preserve">Heeft inzicht in de wijze waarop een OSAS patiënt het behandel- en </w:t>
      </w:r>
      <w:proofErr w:type="spellStart"/>
      <w:r w:rsidRPr="00091C71">
        <w:rPr>
          <w:rFonts w:cs="Arial"/>
        </w:rPr>
        <w:t>reïntegratie</w:t>
      </w:r>
      <w:proofErr w:type="spellEnd"/>
      <w:r w:rsidRPr="00091C71">
        <w:rPr>
          <w:rFonts w:cs="Arial"/>
        </w:rPr>
        <w:t xml:space="preserve"> traject heeft ervaren.</w:t>
      </w:r>
    </w:p>
    <w:p w:rsidR="00037497" w:rsidRDefault="00037497" w:rsidP="00037497">
      <w:pPr>
        <w:numPr>
          <w:ilvl w:val="0"/>
          <w:numId w:val="1"/>
        </w:numPr>
        <w:rPr>
          <w:rFonts w:cs="Arial"/>
        </w:rPr>
      </w:pPr>
      <w:r w:rsidRPr="00091C71">
        <w:rPr>
          <w:rFonts w:cs="Arial"/>
        </w:rPr>
        <w:t xml:space="preserve">Heeft kennis over de NVAB Richtlijn Obstructieve </w:t>
      </w:r>
      <w:proofErr w:type="spellStart"/>
      <w:r w:rsidRPr="00091C71">
        <w:rPr>
          <w:rFonts w:cs="Arial"/>
        </w:rPr>
        <w:t>Slaapapneusyndroom</w:t>
      </w:r>
      <w:proofErr w:type="spellEnd"/>
      <w:r w:rsidRPr="00091C71">
        <w:rPr>
          <w:rFonts w:cs="Arial"/>
        </w:rPr>
        <w:t xml:space="preserve"> en Werk</w:t>
      </w:r>
      <w:r>
        <w:rPr>
          <w:rFonts w:cs="Arial"/>
        </w:rPr>
        <w:t>.</w:t>
      </w:r>
    </w:p>
    <w:p w:rsidR="00037497" w:rsidRPr="00091C71" w:rsidRDefault="00037497" w:rsidP="00037497">
      <w:pPr>
        <w:numPr>
          <w:ilvl w:val="0"/>
          <w:numId w:val="1"/>
        </w:numPr>
        <w:rPr>
          <w:rFonts w:cs="Arial"/>
        </w:rPr>
      </w:pPr>
      <w:r>
        <w:rPr>
          <w:rFonts w:cs="Arial"/>
        </w:rPr>
        <w:t xml:space="preserve">Heeft inzicht in de (wettelijke) regels wat betreft het werken met OSAS, inclusief het besturen van een voertuig. </w:t>
      </w:r>
    </w:p>
    <w:p w:rsidR="00037497" w:rsidRDefault="00037497" w:rsidP="00037497">
      <w:pPr>
        <w:numPr>
          <w:ilvl w:val="0"/>
          <w:numId w:val="1"/>
        </w:numPr>
        <w:rPr>
          <w:rFonts w:cs="Arial"/>
        </w:rPr>
      </w:pPr>
      <w:r>
        <w:rPr>
          <w:rFonts w:cs="Arial"/>
        </w:rPr>
        <w:t xml:space="preserve">Weet welke groepen werkenden een verhoogd risico hebben op OSAS. </w:t>
      </w:r>
    </w:p>
    <w:p w:rsidR="00037497" w:rsidRDefault="00037497" w:rsidP="00037497">
      <w:pPr>
        <w:numPr>
          <w:ilvl w:val="0"/>
          <w:numId w:val="1"/>
        </w:numPr>
        <w:rPr>
          <w:rFonts w:cs="Arial"/>
        </w:rPr>
      </w:pPr>
      <w:r>
        <w:rPr>
          <w:rFonts w:cs="Arial"/>
        </w:rPr>
        <w:t>Heeft inzicht nieuwe methoden om Apneu en Hypopneu op te sporen.</w:t>
      </w:r>
    </w:p>
    <w:p w:rsidR="00037497" w:rsidRDefault="00037497" w:rsidP="00037497">
      <w:pPr>
        <w:rPr>
          <w:rFonts w:ascii="Trebuchet MS" w:hAnsi="Trebuchet MS"/>
          <w:b/>
          <w:sz w:val="28"/>
        </w:rPr>
      </w:pPr>
    </w:p>
    <w:p w:rsidR="00037497" w:rsidRDefault="00037497" w:rsidP="00037497">
      <w:pPr>
        <w:rPr>
          <w:rFonts w:cs="Arial"/>
          <w:b/>
          <w:szCs w:val="24"/>
        </w:rPr>
      </w:pPr>
      <w:r w:rsidRPr="00037497">
        <w:rPr>
          <w:rFonts w:cs="Arial"/>
          <w:b/>
          <w:szCs w:val="24"/>
        </w:rPr>
        <w:t>INLEIDERS</w:t>
      </w:r>
    </w:p>
    <w:p w:rsidR="00037497" w:rsidRDefault="00037497" w:rsidP="00037497">
      <w:pPr>
        <w:rPr>
          <w:rFonts w:ascii="Trebuchet MS" w:hAnsi="Trebuchet MS"/>
          <w:b/>
          <w:sz w:val="28"/>
        </w:rPr>
      </w:pPr>
    </w:p>
    <w:p w:rsidR="00037497" w:rsidRDefault="00037497" w:rsidP="00037497">
      <w:pPr>
        <w:rPr>
          <w:rFonts w:cs="Arial"/>
          <w:iCs/>
          <w:szCs w:val="24"/>
        </w:rPr>
      </w:pPr>
      <w:r w:rsidRPr="000E6257">
        <w:rPr>
          <w:rFonts w:cs="Arial"/>
          <w:b/>
          <w:iCs/>
          <w:szCs w:val="24"/>
        </w:rPr>
        <w:t>L</w:t>
      </w:r>
      <w:r>
        <w:rPr>
          <w:rFonts w:cs="Arial"/>
          <w:b/>
          <w:iCs/>
          <w:szCs w:val="24"/>
        </w:rPr>
        <w:t>oes</w:t>
      </w:r>
      <w:r w:rsidRPr="000E6257">
        <w:rPr>
          <w:rFonts w:cs="Arial"/>
          <w:b/>
          <w:iCs/>
          <w:szCs w:val="24"/>
        </w:rPr>
        <w:t xml:space="preserve"> Reichman</w:t>
      </w:r>
      <w:r>
        <w:rPr>
          <w:rFonts w:cs="Arial"/>
          <w:b/>
          <w:iCs/>
          <w:szCs w:val="24"/>
        </w:rPr>
        <w:t xml:space="preserve">, </w:t>
      </w:r>
      <w:r w:rsidRPr="00037497">
        <w:rPr>
          <w:rFonts w:cs="Arial"/>
          <w:iCs/>
          <w:szCs w:val="24"/>
        </w:rPr>
        <w:t>n</w:t>
      </w:r>
      <w:r w:rsidRPr="000E6257">
        <w:rPr>
          <w:rFonts w:cs="Arial"/>
          <w:iCs/>
          <w:szCs w:val="24"/>
        </w:rPr>
        <w:t>euroloog</w:t>
      </w:r>
      <w:r>
        <w:rPr>
          <w:rFonts w:cs="Arial"/>
          <w:iCs/>
          <w:szCs w:val="24"/>
        </w:rPr>
        <w:t xml:space="preserve"> en </w:t>
      </w:r>
      <w:proofErr w:type="spellStart"/>
      <w:r w:rsidRPr="000E6257">
        <w:rPr>
          <w:rFonts w:cs="Arial"/>
          <w:iCs/>
          <w:szCs w:val="24"/>
        </w:rPr>
        <w:t>Somnoloog</w:t>
      </w:r>
      <w:proofErr w:type="spellEnd"/>
      <w:r w:rsidRPr="000E6257">
        <w:rPr>
          <w:rFonts w:cs="Arial"/>
          <w:iCs/>
          <w:szCs w:val="24"/>
        </w:rPr>
        <w:t>, Medisch Manager RVE Neurologie</w:t>
      </w:r>
      <w:r>
        <w:rPr>
          <w:rFonts w:cs="Arial"/>
          <w:iCs/>
          <w:szCs w:val="24"/>
        </w:rPr>
        <w:t>, ZGT</w:t>
      </w:r>
    </w:p>
    <w:p w:rsidR="00037497" w:rsidRDefault="00037497" w:rsidP="00037497">
      <w:pPr>
        <w:rPr>
          <w:rFonts w:cs="Arial"/>
          <w:iCs/>
          <w:szCs w:val="24"/>
        </w:rPr>
      </w:pPr>
    </w:p>
    <w:p w:rsidR="00037497" w:rsidRDefault="00037497" w:rsidP="00037497">
      <w:pPr>
        <w:rPr>
          <w:rFonts w:cs="Arial"/>
          <w:szCs w:val="24"/>
        </w:rPr>
      </w:pPr>
      <w:r w:rsidRPr="00037497">
        <w:rPr>
          <w:rFonts w:cs="Arial"/>
          <w:b/>
          <w:szCs w:val="24"/>
        </w:rPr>
        <w:t>Martijn Nuis</w:t>
      </w:r>
      <w:r>
        <w:rPr>
          <w:rFonts w:cs="Arial"/>
          <w:b/>
          <w:szCs w:val="24"/>
        </w:rPr>
        <w:t xml:space="preserve">, </w:t>
      </w:r>
      <w:proofErr w:type="spellStart"/>
      <w:r w:rsidRPr="00037497">
        <w:rPr>
          <w:rFonts w:cs="Arial"/>
          <w:szCs w:val="24"/>
        </w:rPr>
        <w:t>p</w:t>
      </w:r>
      <w:r w:rsidRPr="0028487B">
        <w:rPr>
          <w:rFonts w:cs="Arial"/>
          <w:szCs w:val="24"/>
        </w:rPr>
        <w:t>hysician</w:t>
      </w:r>
      <w:proofErr w:type="spellEnd"/>
      <w:r w:rsidRPr="0028487B">
        <w:rPr>
          <w:rFonts w:cs="Arial"/>
          <w:szCs w:val="24"/>
        </w:rPr>
        <w:t xml:space="preserve"> </w:t>
      </w:r>
      <w:proofErr w:type="spellStart"/>
      <w:r>
        <w:rPr>
          <w:rFonts w:cs="Arial"/>
          <w:szCs w:val="24"/>
        </w:rPr>
        <w:t>a</w:t>
      </w:r>
      <w:r w:rsidRPr="0028487B">
        <w:rPr>
          <w:rFonts w:cs="Arial"/>
          <w:szCs w:val="24"/>
        </w:rPr>
        <w:t>ssistant</w:t>
      </w:r>
      <w:proofErr w:type="spellEnd"/>
      <w:r w:rsidRPr="0028487B">
        <w:rPr>
          <w:rFonts w:cs="Arial"/>
          <w:szCs w:val="24"/>
        </w:rPr>
        <w:t xml:space="preserve"> – </w:t>
      </w:r>
      <w:proofErr w:type="spellStart"/>
      <w:r w:rsidRPr="0028487B">
        <w:rPr>
          <w:rFonts w:cs="Arial"/>
          <w:szCs w:val="24"/>
        </w:rPr>
        <w:t>Somnoloog</w:t>
      </w:r>
      <w:proofErr w:type="spellEnd"/>
      <w:r w:rsidRPr="0028487B">
        <w:rPr>
          <w:rFonts w:cs="Arial"/>
          <w:szCs w:val="24"/>
        </w:rPr>
        <w:t>, Afdeling Longziekten, Z</w:t>
      </w:r>
      <w:r>
        <w:rPr>
          <w:rFonts w:cs="Arial"/>
          <w:szCs w:val="24"/>
        </w:rPr>
        <w:t>GT</w:t>
      </w:r>
    </w:p>
    <w:p w:rsidR="00037497" w:rsidRDefault="00037497" w:rsidP="00037497">
      <w:pPr>
        <w:rPr>
          <w:rFonts w:cs="Arial"/>
          <w:szCs w:val="24"/>
        </w:rPr>
      </w:pPr>
    </w:p>
    <w:p w:rsidR="00037497" w:rsidRDefault="00037497" w:rsidP="00037497">
      <w:pPr>
        <w:rPr>
          <w:rFonts w:cs="Arial"/>
          <w:b/>
          <w:szCs w:val="24"/>
        </w:rPr>
      </w:pPr>
      <w:r w:rsidRPr="000E6257">
        <w:rPr>
          <w:rFonts w:cs="Arial"/>
          <w:b/>
          <w:szCs w:val="24"/>
        </w:rPr>
        <w:t>Vertegenwoordiger AHI innovatie</w:t>
      </w:r>
    </w:p>
    <w:p w:rsidR="00037497" w:rsidRDefault="00037497" w:rsidP="00037497">
      <w:pPr>
        <w:rPr>
          <w:rFonts w:cs="Arial"/>
          <w:b/>
          <w:szCs w:val="24"/>
        </w:rPr>
      </w:pPr>
    </w:p>
    <w:p w:rsidR="002260A5" w:rsidRDefault="00037497">
      <w:pPr>
        <w:rPr>
          <w:rFonts w:cs="Arial"/>
          <w:szCs w:val="24"/>
        </w:rPr>
      </w:pPr>
      <w:proofErr w:type="spellStart"/>
      <w:r>
        <w:rPr>
          <w:rFonts w:cs="Arial"/>
          <w:b/>
          <w:szCs w:val="24"/>
        </w:rPr>
        <w:t>D</w:t>
      </w:r>
      <w:r w:rsidRPr="000E6257">
        <w:rPr>
          <w:rFonts w:cs="Arial"/>
          <w:b/>
          <w:szCs w:val="24"/>
        </w:rPr>
        <w:t>ela</w:t>
      </w:r>
      <w:proofErr w:type="spellEnd"/>
      <w:r w:rsidRPr="000E6257">
        <w:rPr>
          <w:rFonts w:cs="Arial"/>
          <w:b/>
          <w:szCs w:val="24"/>
        </w:rPr>
        <w:t xml:space="preserve"> van Dijk, </w:t>
      </w:r>
      <w:r w:rsidRPr="00037497">
        <w:rPr>
          <w:rFonts w:cs="Arial"/>
          <w:szCs w:val="24"/>
        </w:rPr>
        <w:t>b</w:t>
      </w:r>
      <w:r w:rsidRPr="0028487B">
        <w:rPr>
          <w:rFonts w:cs="Arial"/>
          <w:szCs w:val="24"/>
        </w:rPr>
        <w:t xml:space="preserve">edrijfsarts, klinisch arbeidsgeneeskundige neurologie , inclusief OSAS, IKA </w:t>
      </w:r>
      <w:proofErr w:type="spellStart"/>
      <w:r w:rsidRPr="0028487B">
        <w:rPr>
          <w:rFonts w:cs="Arial"/>
          <w:szCs w:val="24"/>
        </w:rPr>
        <w:t>Ned</w:t>
      </w:r>
      <w:proofErr w:type="spellEnd"/>
      <w:r w:rsidRPr="0028487B">
        <w:rPr>
          <w:rFonts w:cs="Arial"/>
          <w:szCs w:val="24"/>
        </w:rPr>
        <w:t>, Hilversum.</w:t>
      </w:r>
    </w:p>
    <w:p w:rsidR="00037497" w:rsidRDefault="00037497">
      <w:pPr>
        <w:rPr>
          <w:rFonts w:cs="Arial"/>
          <w:szCs w:val="24"/>
        </w:rPr>
      </w:pPr>
    </w:p>
    <w:p w:rsidR="00037497" w:rsidRPr="00037497" w:rsidRDefault="00037497" w:rsidP="00037497">
      <w:pPr>
        <w:rPr>
          <w:b/>
        </w:rPr>
      </w:pPr>
      <w:r w:rsidRPr="00037497">
        <w:rPr>
          <w:b/>
        </w:rPr>
        <w:t>ALGEMENE INFORMATIE</w:t>
      </w:r>
    </w:p>
    <w:p w:rsidR="00037497" w:rsidRDefault="00037497" w:rsidP="00037497"/>
    <w:p w:rsidR="00037497" w:rsidRPr="00037497" w:rsidRDefault="00037497" w:rsidP="00037497">
      <w:pPr>
        <w:rPr>
          <w:b/>
        </w:rPr>
      </w:pPr>
      <w:r w:rsidRPr="00037497">
        <w:rPr>
          <w:b/>
        </w:rPr>
        <w:t>Plaats:</w:t>
      </w:r>
    </w:p>
    <w:p w:rsidR="00037497" w:rsidRDefault="00037497" w:rsidP="00037497">
      <w:r>
        <w:t>Conferentiehotel Drienerburght</w:t>
      </w:r>
    </w:p>
    <w:p w:rsidR="00037497" w:rsidRDefault="00037497" w:rsidP="00037497">
      <w:r>
        <w:t xml:space="preserve">Campus Universiteit </w:t>
      </w:r>
      <w:proofErr w:type="spellStart"/>
      <w:r>
        <w:t>TwenteDrienerlolaan</w:t>
      </w:r>
      <w:proofErr w:type="spellEnd"/>
      <w:r>
        <w:t xml:space="preserve"> 5, 7522 NB ENSCHEDE</w:t>
      </w:r>
    </w:p>
    <w:p w:rsidR="00037497" w:rsidRDefault="003F059E" w:rsidP="00037497">
      <w:hyperlink r:id="rId5" w:history="1">
        <w:r w:rsidRPr="000B2D4B">
          <w:rPr>
            <w:rStyle w:val="Hyperlink"/>
          </w:rPr>
          <w:t>www.drienerburght.nl</w:t>
        </w:r>
      </w:hyperlink>
    </w:p>
    <w:p w:rsidR="00037497" w:rsidRPr="003F059E" w:rsidRDefault="00037497" w:rsidP="00037497">
      <w:pPr>
        <w:rPr>
          <w:b/>
        </w:rPr>
      </w:pPr>
      <w:r w:rsidRPr="003F059E">
        <w:rPr>
          <w:b/>
        </w:rPr>
        <w:lastRenderedPageBreak/>
        <w:t>Kosten:</w:t>
      </w:r>
      <w:r w:rsidR="003F059E">
        <w:rPr>
          <w:b/>
        </w:rPr>
        <w:t xml:space="preserve"> </w:t>
      </w:r>
      <w:r w:rsidR="003F059E">
        <w:t>€ 215,00</w:t>
      </w:r>
      <w:r w:rsidRPr="003F059E">
        <w:rPr>
          <w:b/>
        </w:rPr>
        <w:tab/>
      </w:r>
    </w:p>
    <w:p w:rsidR="00037497" w:rsidRDefault="00037497" w:rsidP="00037497"/>
    <w:p w:rsidR="00037497" w:rsidRPr="003F059E" w:rsidRDefault="00037497" w:rsidP="00037497">
      <w:pPr>
        <w:rPr>
          <w:b/>
        </w:rPr>
      </w:pPr>
      <w:r w:rsidRPr="003F059E">
        <w:rPr>
          <w:b/>
        </w:rPr>
        <w:t xml:space="preserve">Syllabus: </w:t>
      </w:r>
    </w:p>
    <w:p w:rsidR="003F059E" w:rsidRDefault="003F059E" w:rsidP="00037497">
      <w:r>
        <w:rPr>
          <w:rFonts w:cs="Arial"/>
          <w:sz w:val="23"/>
          <w:szCs w:val="23"/>
        </w:rPr>
        <w:t>De syllabus krijgt u ongeveer een week voor de cursus als een pdf per mail toegestuurd</w:t>
      </w:r>
      <w:r w:rsidR="00037497">
        <w:t xml:space="preserve"> </w:t>
      </w:r>
    </w:p>
    <w:p w:rsidR="003F059E" w:rsidRDefault="003F059E" w:rsidP="00037497"/>
    <w:p w:rsidR="00037497" w:rsidRPr="003F059E" w:rsidRDefault="00037497" w:rsidP="00037497">
      <w:pPr>
        <w:rPr>
          <w:b/>
        </w:rPr>
      </w:pPr>
      <w:r w:rsidRPr="003F059E">
        <w:rPr>
          <w:b/>
        </w:rPr>
        <w:t>Accreditatie:</w:t>
      </w:r>
      <w:r w:rsidRPr="003F059E">
        <w:rPr>
          <w:b/>
        </w:rPr>
        <w:tab/>
      </w:r>
    </w:p>
    <w:p w:rsidR="00037497" w:rsidRDefault="00037497" w:rsidP="00037497">
      <w:r>
        <w:t xml:space="preserve">Aangevraagd voor 4 uur bij het </w:t>
      </w:r>
      <w:proofErr w:type="spellStart"/>
      <w:r>
        <w:t>AbSg</w:t>
      </w:r>
      <w:proofErr w:type="spellEnd"/>
      <w:r>
        <w:t>.</w:t>
      </w:r>
    </w:p>
    <w:p w:rsidR="00037497" w:rsidRDefault="00037497" w:rsidP="00037497"/>
    <w:p w:rsidR="00037497" w:rsidRPr="003F059E" w:rsidRDefault="00037497" w:rsidP="00037497">
      <w:pPr>
        <w:rPr>
          <w:b/>
        </w:rPr>
      </w:pPr>
      <w:r w:rsidRPr="003F059E">
        <w:rPr>
          <w:b/>
        </w:rPr>
        <w:t>Aanmelden:</w:t>
      </w:r>
    </w:p>
    <w:p w:rsidR="00037497" w:rsidRDefault="003F059E" w:rsidP="00037497">
      <w:hyperlink r:id="rId6" w:history="1">
        <w:r w:rsidRPr="000B2D4B">
          <w:rPr>
            <w:rStyle w:val="Hyperlink"/>
          </w:rPr>
          <w:t>www.hoytemastichting.nl</w:t>
        </w:r>
      </w:hyperlink>
    </w:p>
    <w:p w:rsidR="00037497" w:rsidRDefault="00037497" w:rsidP="00037497"/>
    <w:p w:rsidR="00037497" w:rsidRDefault="00037497" w:rsidP="00037497">
      <w:r>
        <w:t>U krijgt een nota per e-mail.</w:t>
      </w:r>
    </w:p>
    <w:sectPr w:rsidR="00037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6D05"/>
    <w:multiLevelType w:val="hybridMultilevel"/>
    <w:tmpl w:val="29169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97"/>
    <w:rsid w:val="00037497"/>
    <w:rsid w:val="002260A5"/>
    <w:rsid w:val="003F0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7AFC-F226-47EB-B896-3CB87C9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7497"/>
    <w:pPr>
      <w:spacing w:after="0" w:line="240" w:lineRule="auto"/>
    </w:pPr>
    <w:rPr>
      <w:rFonts w:ascii="Arial" w:eastAsia="Times New Roman" w:hAnsi="Arial" w:cs="Times New Roman"/>
      <w:sz w:val="24"/>
      <w:szCs w:val="20"/>
      <w:lang w:eastAsia="nl-NL"/>
    </w:rPr>
  </w:style>
  <w:style w:type="paragraph" w:styleId="Kop1">
    <w:name w:val="heading 1"/>
    <w:basedOn w:val="Standaard"/>
    <w:next w:val="Standaard"/>
    <w:link w:val="Kop1Char"/>
    <w:qFormat/>
    <w:rsid w:val="00037497"/>
    <w:pPr>
      <w:keepNext/>
      <w:outlineLvl w:val="0"/>
    </w:pPr>
    <w:rPr>
      <w:b/>
      <w:sz w:val="32"/>
    </w:rPr>
  </w:style>
  <w:style w:type="paragraph" w:styleId="Kop4">
    <w:name w:val="heading 4"/>
    <w:basedOn w:val="Standaard"/>
    <w:next w:val="Standaard"/>
    <w:link w:val="Kop4Char"/>
    <w:uiPriority w:val="9"/>
    <w:semiHidden/>
    <w:unhideWhenUsed/>
    <w:qFormat/>
    <w:rsid w:val="000374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37497"/>
    <w:rPr>
      <w:rFonts w:ascii="Arial" w:eastAsia="Times New Roman" w:hAnsi="Arial" w:cs="Times New Roman"/>
      <w:b/>
      <w:sz w:val="32"/>
      <w:szCs w:val="20"/>
      <w:lang w:eastAsia="nl-NL"/>
    </w:rPr>
  </w:style>
  <w:style w:type="paragraph" w:styleId="Plattetekst">
    <w:name w:val="Body Text"/>
    <w:basedOn w:val="Standaard"/>
    <w:link w:val="PlattetekstChar"/>
    <w:semiHidden/>
    <w:rsid w:val="00037497"/>
    <w:pPr>
      <w:spacing w:after="120"/>
    </w:pPr>
    <w:rPr>
      <w:sz w:val="20"/>
    </w:rPr>
  </w:style>
  <w:style w:type="character" w:customStyle="1" w:styleId="PlattetekstChar">
    <w:name w:val="Platte tekst Char"/>
    <w:basedOn w:val="Standaardalinea-lettertype"/>
    <w:link w:val="Plattetekst"/>
    <w:semiHidden/>
    <w:rsid w:val="00037497"/>
    <w:rPr>
      <w:rFonts w:ascii="Arial" w:eastAsia="Times New Roman" w:hAnsi="Arial" w:cs="Times New Roman"/>
      <w:sz w:val="20"/>
      <w:szCs w:val="20"/>
      <w:lang w:eastAsia="nl-NL"/>
    </w:rPr>
  </w:style>
  <w:style w:type="character" w:customStyle="1" w:styleId="Kop4Char">
    <w:name w:val="Kop 4 Char"/>
    <w:basedOn w:val="Standaardalinea-lettertype"/>
    <w:link w:val="Kop4"/>
    <w:uiPriority w:val="9"/>
    <w:semiHidden/>
    <w:rsid w:val="00037497"/>
    <w:rPr>
      <w:rFonts w:asciiTheme="majorHAnsi" w:eastAsiaTheme="majorEastAsia" w:hAnsiTheme="majorHAnsi" w:cstheme="majorBidi"/>
      <w:i/>
      <w:iCs/>
      <w:color w:val="2E74B5" w:themeColor="accent1" w:themeShade="BF"/>
      <w:sz w:val="24"/>
      <w:szCs w:val="20"/>
      <w:lang w:eastAsia="nl-NL"/>
    </w:rPr>
  </w:style>
  <w:style w:type="character" w:styleId="Hyperlink">
    <w:name w:val="Hyperlink"/>
    <w:basedOn w:val="Standaardalinea-lettertype"/>
    <w:uiPriority w:val="99"/>
    <w:unhideWhenUsed/>
    <w:rsid w:val="003F0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ytemastichting.nl" TargetMode="External"/><Relationship Id="rId5" Type="http://schemas.openxmlformats.org/officeDocument/2006/relationships/hyperlink" Target="http://www.drienerburgh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Twente University</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1</cp:revision>
  <dcterms:created xsi:type="dcterms:W3CDTF">2017-12-04T08:57:00Z</dcterms:created>
  <dcterms:modified xsi:type="dcterms:W3CDTF">2017-12-04T09:13:00Z</dcterms:modified>
</cp:coreProperties>
</file>