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56" w:rsidRDefault="00530656" w:rsidP="00530656">
      <w:pPr>
        <w:shd w:val="clear" w:color="auto" w:fill="FFFFFF"/>
        <w:spacing w:before="525" w:after="225" w:line="360" w:lineRule="auto"/>
        <w:outlineLvl w:val="2"/>
        <w:rPr>
          <w:rFonts w:ascii="Helvetica" w:hAnsi="Helvetica"/>
          <w:b/>
          <w:bCs/>
          <w:color w:val="111111"/>
          <w:sz w:val="30"/>
          <w:szCs w:val="30"/>
        </w:rPr>
      </w:pPr>
      <w:r>
        <w:rPr>
          <w:rFonts w:ascii="Helvetica" w:hAnsi="Helvetica"/>
          <w:b/>
          <w:bCs/>
          <w:color w:val="111111"/>
          <w:sz w:val="30"/>
          <w:szCs w:val="30"/>
        </w:rPr>
        <w:t>EBP in de patiëntenzorg</w:t>
      </w:r>
    </w:p>
    <w:p w:rsidR="00530656" w:rsidRDefault="00530656" w:rsidP="00530656">
      <w:pPr>
        <w:shd w:val="clear" w:color="auto" w:fill="FFFFFF"/>
        <w:spacing w:before="100" w:beforeAutospacing="1" w:after="360" w:line="408" w:lineRule="auto"/>
        <w:rPr>
          <w:rFonts w:ascii="Helvetica" w:hAnsi="Helvetica"/>
          <w:color w:val="111111"/>
          <w:sz w:val="27"/>
          <w:szCs w:val="27"/>
        </w:rPr>
      </w:pPr>
      <w:r>
        <w:rPr>
          <w:rFonts w:ascii="Helvetica" w:hAnsi="Helvetica"/>
          <w:color w:val="111111"/>
          <w:sz w:val="27"/>
          <w:szCs w:val="27"/>
        </w:rPr>
        <w:t xml:space="preserve">Werken volgens </w:t>
      </w:r>
      <w:proofErr w:type="spellStart"/>
      <w:r>
        <w:rPr>
          <w:rFonts w:ascii="Helvetica" w:hAnsi="Helvetica"/>
          <w:color w:val="111111"/>
          <w:sz w:val="27"/>
          <w:szCs w:val="27"/>
        </w:rPr>
        <w:t>Evidence</w:t>
      </w:r>
      <w:proofErr w:type="spellEnd"/>
      <w:r>
        <w:rPr>
          <w:rFonts w:ascii="Helvetica" w:hAnsi="Helvetica"/>
          <w:color w:val="111111"/>
          <w:sz w:val="27"/>
          <w:szCs w:val="27"/>
        </w:rPr>
        <w:t xml:space="preserve"> </w:t>
      </w:r>
      <w:proofErr w:type="spellStart"/>
      <w:r>
        <w:rPr>
          <w:rFonts w:ascii="Helvetica" w:hAnsi="Helvetica"/>
          <w:color w:val="111111"/>
          <w:sz w:val="27"/>
          <w:szCs w:val="27"/>
        </w:rPr>
        <w:t>Based</w:t>
      </w:r>
      <w:proofErr w:type="spellEnd"/>
      <w:r>
        <w:rPr>
          <w:rFonts w:ascii="Helvetica" w:hAnsi="Helvetica"/>
          <w:color w:val="111111"/>
          <w:sz w:val="27"/>
          <w:szCs w:val="27"/>
        </w:rPr>
        <w:t xml:space="preserve"> </w:t>
      </w:r>
      <w:proofErr w:type="spellStart"/>
      <w:r>
        <w:rPr>
          <w:rFonts w:ascii="Helvetica" w:hAnsi="Helvetica"/>
          <w:color w:val="111111"/>
          <w:sz w:val="27"/>
          <w:szCs w:val="27"/>
        </w:rPr>
        <w:t>Practice</w:t>
      </w:r>
      <w:proofErr w:type="spellEnd"/>
      <w:r>
        <w:rPr>
          <w:rFonts w:ascii="Helvetica" w:hAnsi="Helvetica"/>
          <w:color w:val="111111"/>
          <w:sz w:val="27"/>
          <w:szCs w:val="27"/>
        </w:rPr>
        <w:t xml:space="preserve"> (EBP) is voor verpleegkundigen en paramedici de gouden standaard geworden: zorg verlenen op basis van het beste wetenschappelijk bewijs. De behoeften van patiënten worden hierin meegenomen en de eigen expertise wordt optimaal ingezet. Mooier kan het niet. Het streven om klinisch redeneren, persoonsgerichte zorg en de wetenschap te integreren stelt de verpleegkundigen en paramedici echter voor veel uitdagingen: hoe krijg je dat voor elkaar in de dagelijkse praktijk? Welke rol hebben leidinggevenden hierin? Hoe kan het onderwijs studenten hierop voorbereiden? Hoe kunnen pas afgestudeerden hun verworven competenties behouden en hun collega’s inspireren? Hoe worden onderzoeksvragen zichtbaar? Hoe kunnen onderzoekers de resultaten verspreiden? Wat is de rol van de beroepsverenigingen?</w:t>
      </w:r>
      <w:r>
        <w:rPr>
          <w:rFonts w:ascii="Helvetica" w:hAnsi="Helvetica"/>
          <w:color w:val="111111"/>
          <w:sz w:val="27"/>
          <w:szCs w:val="27"/>
        </w:rPr>
        <w:br/>
        <w:t>Ofwel: EBP geeft de beroepsgroepen een enorme verantwoordelijkheid. Hoe realiseren we met elkaar EBP en hoe kun je daar het beste op anticiperen?</w:t>
      </w:r>
    </w:p>
    <w:p w:rsidR="00530656" w:rsidRDefault="00530656" w:rsidP="00530656">
      <w:pPr>
        <w:shd w:val="clear" w:color="auto" w:fill="FFFFFF"/>
        <w:spacing w:before="525" w:after="225" w:line="360" w:lineRule="auto"/>
        <w:outlineLvl w:val="2"/>
        <w:rPr>
          <w:rFonts w:ascii="Helvetica" w:hAnsi="Helvetica"/>
          <w:b/>
          <w:bCs/>
          <w:color w:val="111111"/>
          <w:sz w:val="30"/>
          <w:szCs w:val="30"/>
        </w:rPr>
      </w:pPr>
      <w:r>
        <w:rPr>
          <w:rFonts w:ascii="Helvetica" w:hAnsi="Helvetica"/>
          <w:b/>
          <w:bCs/>
          <w:color w:val="111111"/>
          <w:sz w:val="30"/>
          <w:szCs w:val="30"/>
        </w:rPr>
        <w:t>EBP in praktijk, onderzoek en onderwijs</w:t>
      </w:r>
    </w:p>
    <w:p w:rsidR="00530656" w:rsidRDefault="00530656" w:rsidP="00530656">
      <w:pPr>
        <w:shd w:val="clear" w:color="auto" w:fill="FFFFFF"/>
        <w:spacing w:before="100" w:beforeAutospacing="1" w:after="360" w:line="408" w:lineRule="auto"/>
        <w:rPr>
          <w:rFonts w:ascii="Helvetica" w:hAnsi="Helvetica"/>
          <w:color w:val="111111"/>
          <w:sz w:val="27"/>
          <w:szCs w:val="27"/>
        </w:rPr>
      </w:pPr>
      <w:r>
        <w:rPr>
          <w:rFonts w:ascii="Helvetica" w:hAnsi="Helvetica"/>
          <w:color w:val="111111"/>
          <w:sz w:val="27"/>
          <w:szCs w:val="27"/>
        </w:rPr>
        <w:t xml:space="preserve">Op deze </w:t>
      </w:r>
      <w:proofErr w:type="spellStart"/>
      <w:r>
        <w:rPr>
          <w:rFonts w:ascii="Helvetica" w:hAnsi="Helvetica"/>
          <w:color w:val="111111"/>
          <w:sz w:val="27"/>
          <w:szCs w:val="27"/>
        </w:rPr>
        <w:t>symposiumdag</w:t>
      </w:r>
      <w:proofErr w:type="spellEnd"/>
      <w:r>
        <w:rPr>
          <w:rFonts w:ascii="Helvetica" w:hAnsi="Helvetica"/>
          <w:color w:val="111111"/>
          <w:sz w:val="27"/>
          <w:szCs w:val="27"/>
        </w:rPr>
        <w:t xml:space="preserve"> staat een duurzame aanpak van EBP centraal ten behoeve van waardevolle zorg. De plenaire sprekers vertegenwoordigen de perspectieven vanuit de velden praktijk, onderzoek en onderwijs. Zij lichten de nieuwe ontwikkelingen en de consequenties toe en presenteren voorbeelden. In interactieve workshops gaan we aan de slag met de vraag </w:t>
      </w:r>
      <w:r>
        <w:rPr>
          <w:rFonts w:ascii="Helvetica" w:hAnsi="Helvetica"/>
          <w:color w:val="111111"/>
          <w:sz w:val="27"/>
          <w:szCs w:val="27"/>
        </w:rPr>
        <w:lastRenderedPageBreak/>
        <w:t>hoe we EBP in ons professioneel handelen kunnen inzetten ten gunste van de patiëntenzorg.</w:t>
      </w:r>
    </w:p>
    <w:p w:rsidR="00530656" w:rsidRDefault="00530656" w:rsidP="00530656">
      <w:pPr>
        <w:shd w:val="clear" w:color="auto" w:fill="FFFFFF"/>
        <w:spacing w:before="525" w:after="225" w:line="360" w:lineRule="auto"/>
        <w:outlineLvl w:val="2"/>
        <w:rPr>
          <w:rFonts w:ascii="Helvetica" w:hAnsi="Helvetica"/>
          <w:b/>
          <w:bCs/>
          <w:color w:val="111111"/>
          <w:sz w:val="30"/>
          <w:szCs w:val="30"/>
        </w:rPr>
      </w:pPr>
      <w:r>
        <w:rPr>
          <w:rFonts w:ascii="Helvetica" w:hAnsi="Helvetica"/>
          <w:b/>
          <w:bCs/>
          <w:color w:val="111111"/>
          <w:sz w:val="30"/>
          <w:szCs w:val="30"/>
        </w:rPr>
        <w:t>Voor wie?</w:t>
      </w:r>
    </w:p>
    <w:p w:rsidR="00530656" w:rsidRDefault="00530656" w:rsidP="00530656">
      <w:pPr>
        <w:shd w:val="clear" w:color="auto" w:fill="FFFFFF"/>
        <w:spacing w:before="100" w:beforeAutospacing="1" w:after="360" w:line="408" w:lineRule="auto"/>
        <w:rPr>
          <w:rFonts w:ascii="Helvetica" w:hAnsi="Helvetica"/>
          <w:color w:val="111111"/>
          <w:sz w:val="27"/>
          <w:szCs w:val="27"/>
        </w:rPr>
      </w:pPr>
      <w:r>
        <w:rPr>
          <w:rFonts w:ascii="Helvetica" w:hAnsi="Helvetica"/>
          <w:color w:val="111111"/>
          <w:sz w:val="27"/>
          <w:szCs w:val="27"/>
        </w:rPr>
        <w:t>Dit symposium richt zich op alle collega’s die kennis willen maken met EPB of er al mee bezig zijn vanuit praktijk, onderwijs en onderzoek. We zoeken daarom de verbinding met:</w:t>
      </w:r>
    </w:p>
    <w:p w:rsidR="00530656" w:rsidRDefault="00530656" w:rsidP="00530656">
      <w:pPr>
        <w:numPr>
          <w:ilvl w:val="0"/>
          <w:numId w:val="2"/>
        </w:numPr>
        <w:shd w:val="clear" w:color="auto" w:fill="FFFFFF"/>
        <w:spacing w:before="100" w:beforeAutospacing="1" w:after="120" w:line="360" w:lineRule="auto"/>
        <w:ind w:left="360"/>
        <w:rPr>
          <w:rFonts w:ascii="Helvetica" w:hAnsi="Helvetica"/>
          <w:color w:val="111111"/>
          <w:sz w:val="27"/>
          <w:szCs w:val="27"/>
        </w:rPr>
      </w:pPr>
      <w:r>
        <w:rPr>
          <w:rFonts w:ascii="Helvetica" w:hAnsi="Helvetica"/>
          <w:color w:val="111111"/>
          <w:sz w:val="27"/>
          <w:szCs w:val="27"/>
        </w:rPr>
        <w:t>Verpleegkundigen en verpleegkundig specialisten</w:t>
      </w:r>
    </w:p>
    <w:p w:rsidR="00530656" w:rsidRDefault="00530656" w:rsidP="00530656">
      <w:pPr>
        <w:numPr>
          <w:ilvl w:val="0"/>
          <w:numId w:val="2"/>
        </w:numPr>
        <w:shd w:val="clear" w:color="auto" w:fill="FFFFFF"/>
        <w:spacing w:before="100" w:beforeAutospacing="1" w:after="120" w:line="360" w:lineRule="auto"/>
        <w:ind w:left="360"/>
        <w:rPr>
          <w:rFonts w:ascii="Helvetica" w:hAnsi="Helvetica"/>
          <w:color w:val="111111"/>
          <w:sz w:val="27"/>
          <w:szCs w:val="27"/>
        </w:rPr>
      </w:pPr>
      <w:r>
        <w:rPr>
          <w:rFonts w:ascii="Helvetica" w:hAnsi="Helvetica"/>
          <w:color w:val="111111"/>
          <w:sz w:val="27"/>
          <w:szCs w:val="27"/>
        </w:rPr>
        <w:t>Paramedici</w:t>
      </w:r>
    </w:p>
    <w:p w:rsidR="00530656" w:rsidRDefault="00530656" w:rsidP="00530656">
      <w:pPr>
        <w:numPr>
          <w:ilvl w:val="0"/>
          <w:numId w:val="2"/>
        </w:numPr>
        <w:shd w:val="clear" w:color="auto" w:fill="FFFFFF"/>
        <w:spacing w:before="100" w:beforeAutospacing="1" w:after="120" w:line="360" w:lineRule="auto"/>
        <w:ind w:left="360"/>
        <w:rPr>
          <w:rFonts w:ascii="Helvetica" w:hAnsi="Helvetica"/>
          <w:color w:val="111111"/>
          <w:sz w:val="27"/>
          <w:szCs w:val="27"/>
        </w:rPr>
      </w:pPr>
      <w:proofErr w:type="spellStart"/>
      <w:r>
        <w:rPr>
          <w:rFonts w:ascii="Helvetica" w:hAnsi="Helvetica"/>
          <w:color w:val="111111"/>
          <w:sz w:val="27"/>
          <w:szCs w:val="27"/>
        </w:rPr>
        <w:t>Physician</w:t>
      </w:r>
      <w:proofErr w:type="spellEnd"/>
      <w:r>
        <w:rPr>
          <w:rFonts w:ascii="Helvetica" w:hAnsi="Helvetica"/>
          <w:color w:val="111111"/>
          <w:sz w:val="27"/>
          <w:szCs w:val="27"/>
        </w:rPr>
        <w:t xml:space="preserve"> Assistant</w:t>
      </w:r>
    </w:p>
    <w:p w:rsidR="00530656" w:rsidRDefault="00530656" w:rsidP="00530656">
      <w:pPr>
        <w:numPr>
          <w:ilvl w:val="0"/>
          <w:numId w:val="2"/>
        </w:numPr>
        <w:shd w:val="clear" w:color="auto" w:fill="FFFFFF"/>
        <w:spacing w:before="100" w:beforeAutospacing="1" w:after="120" w:line="360" w:lineRule="auto"/>
        <w:ind w:left="360"/>
        <w:rPr>
          <w:rFonts w:ascii="Helvetica" w:hAnsi="Helvetica"/>
          <w:color w:val="111111"/>
          <w:sz w:val="27"/>
          <w:szCs w:val="27"/>
        </w:rPr>
      </w:pPr>
      <w:r>
        <w:rPr>
          <w:rFonts w:ascii="Helvetica" w:hAnsi="Helvetica"/>
          <w:color w:val="111111"/>
          <w:sz w:val="27"/>
          <w:szCs w:val="27"/>
        </w:rPr>
        <w:t>Verzorgenden</w:t>
      </w:r>
    </w:p>
    <w:p w:rsidR="00530656" w:rsidRDefault="00530656" w:rsidP="00530656">
      <w:pPr>
        <w:numPr>
          <w:ilvl w:val="0"/>
          <w:numId w:val="2"/>
        </w:numPr>
        <w:shd w:val="clear" w:color="auto" w:fill="FFFFFF"/>
        <w:spacing w:before="100" w:beforeAutospacing="1" w:after="120" w:line="360" w:lineRule="auto"/>
        <w:ind w:left="360"/>
        <w:rPr>
          <w:rFonts w:ascii="Helvetica" w:hAnsi="Helvetica"/>
          <w:color w:val="111111"/>
          <w:sz w:val="27"/>
          <w:szCs w:val="27"/>
        </w:rPr>
      </w:pPr>
      <w:r>
        <w:rPr>
          <w:rFonts w:ascii="Helvetica" w:hAnsi="Helvetica"/>
          <w:color w:val="111111"/>
          <w:sz w:val="27"/>
          <w:szCs w:val="27"/>
        </w:rPr>
        <w:t>Leidinggevenden en managers</w:t>
      </w:r>
    </w:p>
    <w:p w:rsidR="00530656" w:rsidRDefault="00530656" w:rsidP="00530656">
      <w:pPr>
        <w:numPr>
          <w:ilvl w:val="0"/>
          <w:numId w:val="2"/>
        </w:numPr>
        <w:shd w:val="clear" w:color="auto" w:fill="FFFFFF"/>
        <w:spacing w:before="100" w:beforeAutospacing="1" w:after="120" w:line="360" w:lineRule="auto"/>
        <w:ind w:left="360"/>
        <w:rPr>
          <w:rFonts w:ascii="Helvetica" w:hAnsi="Helvetica"/>
          <w:color w:val="111111"/>
          <w:sz w:val="27"/>
          <w:szCs w:val="27"/>
        </w:rPr>
      </w:pPr>
      <w:r>
        <w:rPr>
          <w:rFonts w:ascii="Helvetica" w:hAnsi="Helvetica"/>
          <w:color w:val="111111"/>
          <w:sz w:val="27"/>
          <w:szCs w:val="27"/>
        </w:rPr>
        <w:t>Docenten</w:t>
      </w:r>
    </w:p>
    <w:p w:rsidR="00530656" w:rsidRDefault="00530656" w:rsidP="00530656">
      <w:pPr>
        <w:numPr>
          <w:ilvl w:val="0"/>
          <w:numId w:val="2"/>
        </w:numPr>
        <w:shd w:val="clear" w:color="auto" w:fill="FFFFFF"/>
        <w:spacing w:before="100" w:beforeAutospacing="1" w:after="120" w:line="360" w:lineRule="auto"/>
        <w:ind w:left="360"/>
        <w:rPr>
          <w:rFonts w:ascii="Helvetica" w:hAnsi="Helvetica"/>
          <w:color w:val="111111"/>
          <w:sz w:val="27"/>
          <w:szCs w:val="27"/>
        </w:rPr>
      </w:pPr>
      <w:r>
        <w:rPr>
          <w:rFonts w:ascii="Helvetica" w:hAnsi="Helvetica"/>
          <w:color w:val="111111"/>
          <w:sz w:val="27"/>
          <w:szCs w:val="27"/>
        </w:rPr>
        <w:t>Onderzoekers</w:t>
      </w:r>
    </w:p>
    <w:p w:rsidR="00530656" w:rsidRDefault="00530656" w:rsidP="00530656">
      <w:pPr>
        <w:numPr>
          <w:ilvl w:val="0"/>
          <w:numId w:val="2"/>
        </w:numPr>
        <w:shd w:val="clear" w:color="auto" w:fill="FFFFFF"/>
        <w:spacing w:before="100" w:beforeAutospacing="1" w:after="120" w:line="360" w:lineRule="auto"/>
        <w:ind w:left="360"/>
        <w:rPr>
          <w:rFonts w:ascii="Helvetica" w:hAnsi="Helvetica"/>
          <w:color w:val="111111"/>
          <w:sz w:val="27"/>
          <w:szCs w:val="27"/>
        </w:rPr>
      </w:pPr>
      <w:r>
        <w:rPr>
          <w:rFonts w:ascii="Helvetica" w:hAnsi="Helvetica"/>
          <w:color w:val="111111"/>
          <w:sz w:val="27"/>
          <w:szCs w:val="27"/>
        </w:rPr>
        <w:t>Studenten</w:t>
      </w:r>
    </w:p>
    <w:p w:rsidR="00530656" w:rsidRDefault="00530656" w:rsidP="00530656">
      <w:pPr>
        <w:shd w:val="clear" w:color="auto" w:fill="FFFFFF"/>
        <w:spacing w:before="525" w:after="225" w:line="360" w:lineRule="auto"/>
        <w:outlineLvl w:val="2"/>
        <w:rPr>
          <w:rFonts w:ascii="Helvetica" w:hAnsi="Helvetica"/>
          <w:b/>
          <w:bCs/>
          <w:color w:val="111111"/>
          <w:sz w:val="30"/>
          <w:szCs w:val="30"/>
        </w:rPr>
      </w:pPr>
      <w:r>
        <w:rPr>
          <w:rFonts w:ascii="Helvetica" w:hAnsi="Helvetica"/>
          <w:b/>
          <w:bCs/>
          <w:color w:val="111111"/>
          <w:sz w:val="30"/>
          <w:szCs w:val="30"/>
        </w:rPr>
        <w:t>Programma</w:t>
      </w:r>
    </w:p>
    <w:p w:rsidR="00530656" w:rsidRDefault="00530656" w:rsidP="00530656">
      <w:pPr>
        <w:shd w:val="clear" w:color="auto" w:fill="FFFFFF"/>
        <w:spacing w:before="100" w:beforeAutospacing="1" w:after="360" w:line="408" w:lineRule="auto"/>
        <w:rPr>
          <w:rFonts w:ascii="Helvetica" w:hAnsi="Helvetica"/>
          <w:color w:val="111111"/>
          <w:sz w:val="27"/>
          <w:szCs w:val="27"/>
        </w:rPr>
      </w:pPr>
      <w:r>
        <w:rPr>
          <w:rFonts w:ascii="Helvetica" w:hAnsi="Helvetica"/>
          <w:color w:val="111111"/>
          <w:sz w:val="27"/>
          <w:szCs w:val="27"/>
        </w:rPr>
        <w:t>Het symposium bestaat uit vier plenaire sprekers en twee sessies met interactieve workshops die ter plekke kunnen worden gekozen.</w:t>
      </w:r>
    </w:p>
    <w:p w:rsidR="00530656" w:rsidRDefault="00530656" w:rsidP="00530656">
      <w:pPr>
        <w:shd w:val="clear" w:color="auto" w:fill="FFFFFF"/>
        <w:spacing w:before="525" w:after="225" w:line="360" w:lineRule="auto"/>
        <w:outlineLvl w:val="2"/>
        <w:rPr>
          <w:rFonts w:ascii="Helvetica" w:hAnsi="Helvetica"/>
          <w:b/>
          <w:bCs/>
          <w:color w:val="111111"/>
          <w:sz w:val="30"/>
          <w:szCs w:val="30"/>
        </w:rPr>
      </w:pPr>
      <w:r>
        <w:rPr>
          <w:rFonts w:ascii="Helvetica" w:hAnsi="Helvetica"/>
          <w:b/>
          <w:bCs/>
          <w:color w:val="111111"/>
          <w:sz w:val="30"/>
          <w:szCs w:val="30"/>
        </w:rPr>
        <w:t>Plenaire sprekers</w:t>
      </w:r>
    </w:p>
    <w:p w:rsidR="00530656" w:rsidRDefault="00530656" w:rsidP="00530656">
      <w:pPr>
        <w:shd w:val="clear" w:color="auto" w:fill="FFFFFF"/>
        <w:spacing w:before="100" w:beforeAutospacing="1" w:after="360" w:line="408" w:lineRule="auto"/>
        <w:rPr>
          <w:rFonts w:ascii="Helvetica" w:hAnsi="Helvetica"/>
          <w:color w:val="111111"/>
          <w:sz w:val="27"/>
          <w:szCs w:val="27"/>
        </w:rPr>
      </w:pPr>
      <w:r>
        <w:rPr>
          <w:rFonts w:ascii="Helvetica" w:hAnsi="Helvetica"/>
          <w:noProof/>
          <w:color w:val="111111"/>
          <w:sz w:val="27"/>
          <w:szCs w:val="27"/>
        </w:rPr>
        <w:drawing>
          <wp:inline distT="0" distB="0" distL="0" distR="0">
            <wp:extent cx="2857500" cy="685800"/>
            <wp:effectExtent l="0" t="0" r="0" b="0"/>
            <wp:docPr id="2" name="Afbeelding 2" descr="Plenaire spre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enaire sprek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inline>
        </w:drawing>
      </w:r>
    </w:p>
    <w:p w:rsidR="00530656" w:rsidRDefault="00530656" w:rsidP="00530656">
      <w:pPr>
        <w:numPr>
          <w:ilvl w:val="0"/>
          <w:numId w:val="3"/>
        </w:numPr>
        <w:shd w:val="clear" w:color="auto" w:fill="FFFFFF"/>
        <w:spacing w:before="100" w:beforeAutospacing="1" w:after="120" w:line="360" w:lineRule="auto"/>
        <w:ind w:left="360"/>
        <w:rPr>
          <w:rFonts w:ascii="Helvetica" w:hAnsi="Helvetica"/>
          <w:color w:val="111111"/>
          <w:sz w:val="27"/>
          <w:szCs w:val="27"/>
        </w:rPr>
      </w:pPr>
      <w:proofErr w:type="spellStart"/>
      <w:r>
        <w:rPr>
          <w:rStyle w:val="Zwaar"/>
          <w:rFonts w:ascii="Helvetica" w:hAnsi="Helvetica"/>
          <w:color w:val="111111"/>
          <w:sz w:val="27"/>
          <w:szCs w:val="27"/>
        </w:rPr>
        <w:lastRenderedPageBreak/>
        <w:t>prof.dr</w:t>
      </w:r>
      <w:proofErr w:type="spellEnd"/>
      <w:r>
        <w:rPr>
          <w:rStyle w:val="Zwaar"/>
          <w:rFonts w:ascii="Helvetica" w:hAnsi="Helvetica"/>
          <w:color w:val="111111"/>
          <w:sz w:val="27"/>
          <w:szCs w:val="27"/>
        </w:rPr>
        <w:t>. Hester Vermeulen</w:t>
      </w:r>
      <w:r>
        <w:rPr>
          <w:rFonts w:ascii="Helvetica" w:hAnsi="Helvetica"/>
          <w:color w:val="111111"/>
          <w:sz w:val="27"/>
          <w:szCs w:val="27"/>
        </w:rPr>
        <w:t xml:space="preserve">, hoogleraar Verplegingswetenschap, IQ </w:t>
      </w:r>
      <w:proofErr w:type="spellStart"/>
      <w:r>
        <w:rPr>
          <w:rFonts w:ascii="Helvetica" w:hAnsi="Helvetica"/>
          <w:color w:val="111111"/>
          <w:sz w:val="27"/>
          <w:szCs w:val="27"/>
        </w:rPr>
        <w:t>healthcare</w:t>
      </w:r>
      <w:proofErr w:type="spellEnd"/>
      <w:r>
        <w:rPr>
          <w:rFonts w:ascii="Helvetica" w:hAnsi="Helvetica"/>
          <w:color w:val="111111"/>
          <w:sz w:val="27"/>
          <w:szCs w:val="27"/>
        </w:rPr>
        <w:t xml:space="preserve"> </w:t>
      </w:r>
      <w:proofErr w:type="spellStart"/>
      <w:r>
        <w:rPr>
          <w:rFonts w:ascii="Helvetica" w:hAnsi="Helvetica"/>
          <w:color w:val="111111"/>
          <w:sz w:val="27"/>
          <w:szCs w:val="27"/>
        </w:rPr>
        <w:t>Radboudumc</w:t>
      </w:r>
      <w:proofErr w:type="spellEnd"/>
      <w:r>
        <w:rPr>
          <w:rFonts w:ascii="Helvetica" w:hAnsi="Helvetica"/>
          <w:color w:val="111111"/>
          <w:sz w:val="27"/>
          <w:szCs w:val="27"/>
        </w:rPr>
        <w:t>, gaat in op de vraag: hoe kunnen verpleegkundigen in de praktijk tot klinische besluitvoering komen waarin de drie elementen van EBP meegenomen zijn: de huidige stand van wetenschappelijke onderzoek, de wil van de patiënt en de eigen expertise?</w:t>
      </w:r>
    </w:p>
    <w:p w:rsidR="00530656" w:rsidRDefault="00530656" w:rsidP="00530656">
      <w:pPr>
        <w:numPr>
          <w:ilvl w:val="0"/>
          <w:numId w:val="3"/>
        </w:numPr>
        <w:shd w:val="clear" w:color="auto" w:fill="FFFFFF"/>
        <w:spacing w:before="100" w:beforeAutospacing="1" w:after="120" w:line="360" w:lineRule="auto"/>
        <w:ind w:left="360"/>
        <w:rPr>
          <w:rFonts w:ascii="Helvetica" w:hAnsi="Helvetica"/>
          <w:color w:val="111111"/>
          <w:sz w:val="27"/>
          <w:szCs w:val="27"/>
        </w:rPr>
      </w:pPr>
      <w:proofErr w:type="spellStart"/>
      <w:r>
        <w:rPr>
          <w:rStyle w:val="Zwaar"/>
          <w:rFonts w:ascii="Helvetica" w:hAnsi="Helvetica"/>
          <w:color w:val="111111"/>
          <w:sz w:val="27"/>
          <w:szCs w:val="27"/>
        </w:rPr>
        <w:t>prof.dr</w:t>
      </w:r>
      <w:proofErr w:type="spellEnd"/>
      <w:r>
        <w:rPr>
          <w:rStyle w:val="Zwaar"/>
          <w:rFonts w:ascii="Helvetica" w:hAnsi="Helvetica"/>
          <w:color w:val="111111"/>
          <w:sz w:val="27"/>
          <w:szCs w:val="27"/>
        </w:rPr>
        <w:t>. Wilma Scholte op Reimer</w:t>
      </w:r>
      <w:r>
        <w:rPr>
          <w:rFonts w:ascii="Helvetica" w:hAnsi="Helvetica"/>
          <w:color w:val="111111"/>
          <w:sz w:val="27"/>
          <w:szCs w:val="27"/>
        </w:rPr>
        <w:t xml:space="preserve">, hoogleraar Complexe Zorg, AMC en </w:t>
      </w:r>
      <w:proofErr w:type="spellStart"/>
      <w:r>
        <w:rPr>
          <w:rFonts w:ascii="Helvetica" w:hAnsi="Helvetica"/>
          <w:color w:val="111111"/>
          <w:sz w:val="27"/>
          <w:szCs w:val="27"/>
        </w:rPr>
        <w:t>HvA</w:t>
      </w:r>
      <w:proofErr w:type="spellEnd"/>
      <w:r>
        <w:rPr>
          <w:rFonts w:ascii="Helvetica" w:hAnsi="Helvetica"/>
          <w:color w:val="111111"/>
          <w:sz w:val="27"/>
          <w:szCs w:val="27"/>
        </w:rPr>
        <w:t>.</w:t>
      </w:r>
    </w:p>
    <w:p w:rsidR="00530656" w:rsidRDefault="00530656" w:rsidP="00530656">
      <w:pPr>
        <w:numPr>
          <w:ilvl w:val="0"/>
          <w:numId w:val="3"/>
        </w:numPr>
        <w:shd w:val="clear" w:color="auto" w:fill="FFFFFF"/>
        <w:spacing w:before="100" w:beforeAutospacing="1" w:after="120" w:line="360" w:lineRule="auto"/>
        <w:ind w:left="360"/>
        <w:rPr>
          <w:rFonts w:ascii="Helvetica" w:hAnsi="Helvetica"/>
          <w:color w:val="111111"/>
          <w:sz w:val="27"/>
          <w:szCs w:val="27"/>
        </w:rPr>
      </w:pPr>
      <w:r>
        <w:rPr>
          <w:rStyle w:val="Zwaar"/>
          <w:rFonts w:ascii="Helvetica" w:hAnsi="Helvetica"/>
          <w:color w:val="111111"/>
          <w:sz w:val="27"/>
          <w:szCs w:val="27"/>
        </w:rPr>
        <w:t>dr. Anneke van Vught</w:t>
      </w:r>
      <w:r>
        <w:rPr>
          <w:rFonts w:ascii="Helvetica" w:hAnsi="Helvetica"/>
          <w:color w:val="111111"/>
          <w:sz w:val="27"/>
          <w:szCs w:val="27"/>
        </w:rPr>
        <w:t xml:space="preserve">, </w:t>
      </w:r>
      <w:proofErr w:type="spellStart"/>
      <w:r>
        <w:rPr>
          <w:rFonts w:ascii="Helvetica" w:hAnsi="Helvetica"/>
          <w:color w:val="111111"/>
          <w:sz w:val="27"/>
          <w:szCs w:val="27"/>
        </w:rPr>
        <w:t>associate</w:t>
      </w:r>
      <w:proofErr w:type="spellEnd"/>
      <w:r>
        <w:rPr>
          <w:rFonts w:ascii="Helvetica" w:hAnsi="Helvetica"/>
          <w:color w:val="111111"/>
          <w:sz w:val="27"/>
          <w:szCs w:val="27"/>
        </w:rPr>
        <w:t xml:space="preserve"> lector Taakherschikking in de Gezondheidszorg, HAN,</w:t>
      </w:r>
      <w:r>
        <w:rPr>
          <w:rFonts w:ascii="Helvetica" w:hAnsi="Helvetica"/>
          <w:color w:val="111111"/>
          <w:sz w:val="27"/>
          <w:szCs w:val="27"/>
        </w:rPr>
        <w:br/>
        <w:t>presenteert een voorbeeld van het implementeren van EBP in de verpleeghuissetting.</w:t>
      </w:r>
    </w:p>
    <w:p w:rsidR="00530656" w:rsidRDefault="00530656" w:rsidP="00530656">
      <w:pPr>
        <w:numPr>
          <w:ilvl w:val="0"/>
          <w:numId w:val="3"/>
        </w:numPr>
        <w:shd w:val="clear" w:color="auto" w:fill="FFFFFF"/>
        <w:spacing w:before="100" w:beforeAutospacing="1" w:after="120" w:line="360" w:lineRule="auto"/>
        <w:ind w:left="360"/>
        <w:rPr>
          <w:rFonts w:ascii="Helvetica" w:hAnsi="Helvetica"/>
          <w:color w:val="111111"/>
          <w:sz w:val="27"/>
          <w:szCs w:val="27"/>
        </w:rPr>
      </w:pPr>
      <w:r>
        <w:rPr>
          <w:rStyle w:val="Zwaar"/>
          <w:rFonts w:ascii="Helvetica" w:hAnsi="Helvetica"/>
          <w:color w:val="111111"/>
          <w:sz w:val="27"/>
          <w:szCs w:val="27"/>
        </w:rPr>
        <w:t>drs. Sonja Kersten</w:t>
      </w:r>
      <w:r>
        <w:rPr>
          <w:rFonts w:ascii="Helvetica" w:hAnsi="Helvetica"/>
          <w:color w:val="111111"/>
          <w:sz w:val="27"/>
          <w:szCs w:val="27"/>
        </w:rPr>
        <w:t>, directeur V&amp;VN,</w:t>
      </w:r>
      <w:r>
        <w:rPr>
          <w:rFonts w:ascii="Helvetica" w:hAnsi="Helvetica"/>
          <w:color w:val="111111"/>
          <w:sz w:val="27"/>
          <w:szCs w:val="27"/>
        </w:rPr>
        <w:br/>
        <w:t xml:space="preserve">beschrijft wat EBP toepassen betekent voor de verpleegkundige als professional. Welke landelijke ontwikkelingen zijn hierbij interessant? Welke </w:t>
      </w:r>
      <w:proofErr w:type="spellStart"/>
      <w:r>
        <w:rPr>
          <w:rFonts w:ascii="Helvetica" w:hAnsi="Helvetica"/>
          <w:color w:val="111111"/>
          <w:sz w:val="27"/>
          <w:szCs w:val="27"/>
        </w:rPr>
        <w:t>onderzoeksagenda’s</w:t>
      </w:r>
      <w:proofErr w:type="spellEnd"/>
      <w:r>
        <w:rPr>
          <w:rFonts w:ascii="Helvetica" w:hAnsi="Helvetica"/>
          <w:color w:val="111111"/>
          <w:sz w:val="27"/>
          <w:szCs w:val="27"/>
        </w:rPr>
        <w:t xml:space="preserve"> zijn er? Hoe omgaan met kwaliteitsstandaarden? Wat is de rol van de afdelingen van V&amp;VN hierin? Wat zijn mooie voorbeelden?</w:t>
      </w:r>
      <w:bookmarkStart w:id="0" w:name="_GoBack"/>
      <w:bookmarkEnd w:id="0"/>
    </w:p>
    <w:sectPr w:rsidR="00530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EB7"/>
    <w:multiLevelType w:val="multilevel"/>
    <w:tmpl w:val="13F6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258B1"/>
    <w:multiLevelType w:val="multilevel"/>
    <w:tmpl w:val="7DF4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A12D4"/>
    <w:multiLevelType w:val="multilevel"/>
    <w:tmpl w:val="202A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767A5C"/>
    <w:multiLevelType w:val="multilevel"/>
    <w:tmpl w:val="F132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8F"/>
    <w:rsid w:val="00431E75"/>
    <w:rsid w:val="00530656"/>
    <w:rsid w:val="00DD6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DB98C-55E3-48A5-8DBA-CE829CD5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D608F"/>
    <w:rPr>
      <w:b/>
      <w:bCs/>
    </w:rPr>
  </w:style>
  <w:style w:type="character" w:customStyle="1" w:styleId="noot1">
    <w:name w:val="noot1"/>
    <w:basedOn w:val="Standaardalinea-lettertype"/>
    <w:rsid w:val="00530656"/>
    <w:rPr>
      <w:b/>
      <w:bCs/>
      <w:vanish w:val="0"/>
      <w:webHidden w:val="0"/>
      <w:sz w:val="20"/>
      <w:szCs w:val="20"/>
      <w:bdr w:val="single" w:sz="12" w:space="8" w:color="B3C6D1"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300741">
      <w:bodyDiv w:val="1"/>
      <w:marLeft w:val="0"/>
      <w:marRight w:val="0"/>
      <w:marTop w:val="0"/>
      <w:marBottom w:val="0"/>
      <w:divBdr>
        <w:top w:val="none" w:sz="0" w:space="0" w:color="auto"/>
        <w:left w:val="none" w:sz="0" w:space="0" w:color="auto"/>
        <w:bottom w:val="none" w:sz="0" w:space="0" w:color="auto"/>
        <w:right w:val="none" w:sz="0" w:space="0" w:color="auto"/>
      </w:divBdr>
      <w:divsChild>
        <w:div w:id="1966152243">
          <w:marLeft w:val="0"/>
          <w:marRight w:val="0"/>
          <w:marTop w:val="0"/>
          <w:marBottom w:val="0"/>
          <w:divBdr>
            <w:top w:val="none" w:sz="0" w:space="0" w:color="auto"/>
            <w:left w:val="none" w:sz="0" w:space="0" w:color="auto"/>
            <w:bottom w:val="none" w:sz="0" w:space="0" w:color="auto"/>
            <w:right w:val="none" w:sz="0" w:space="0" w:color="auto"/>
          </w:divBdr>
          <w:divsChild>
            <w:div w:id="534732453">
              <w:marLeft w:val="0"/>
              <w:marRight w:val="0"/>
              <w:marTop w:val="0"/>
              <w:marBottom w:val="0"/>
              <w:divBdr>
                <w:top w:val="none" w:sz="0" w:space="0" w:color="auto"/>
                <w:left w:val="none" w:sz="0" w:space="0" w:color="auto"/>
                <w:bottom w:val="none" w:sz="0" w:space="0" w:color="auto"/>
                <w:right w:val="none" w:sz="0" w:space="0" w:color="auto"/>
              </w:divBdr>
              <w:divsChild>
                <w:div w:id="569930070">
                  <w:marLeft w:val="0"/>
                  <w:marRight w:val="0"/>
                  <w:marTop w:val="0"/>
                  <w:marBottom w:val="0"/>
                  <w:divBdr>
                    <w:top w:val="none" w:sz="0" w:space="0" w:color="auto"/>
                    <w:left w:val="none" w:sz="0" w:space="0" w:color="auto"/>
                    <w:bottom w:val="none" w:sz="0" w:space="0" w:color="auto"/>
                    <w:right w:val="none" w:sz="0" w:space="0" w:color="auto"/>
                  </w:divBdr>
                  <w:divsChild>
                    <w:div w:id="641085381">
                      <w:marLeft w:val="0"/>
                      <w:marRight w:val="0"/>
                      <w:marTop w:val="0"/>
                      <w:marBottom w:val="0"/>
                      <w:divBdr>
                        <w:top w:val="single" w:sz="6" w:space="0" w:color="DDDDDD"/>
                        <w:left w:val="single" w:sz="6" w:space="0" w:color="DDDDDD"/>
                        <w:bottom w:val="single" w:sz="6" w:space="0" w:color="DDDDDD"/>
                        <w:right w:val="single" w:sz="6" w:space="0" w:color="DDDDDD"/>
                      </w:divBdr>
                      <w:divsChild>
                        <w:div w:id="352732960">
                          <w:marLeft w:val="375"/>
                          <w:marRight w:val="375"/>
                          <w:marTop w:val="0"/>
                          <w:marBottom w:val="0"/>
                          <w:divBdr>
                            <w:top w:val="none" w:sz="0" w:space="0" w:color="auto"/>
                            <w:left w:val="none" w:sz="0" w:space="0" w:color="auto"/>
                            <w:bottom w:val="none" w:sz="0" w:space="0" w:color="auto"/>
                            <w:right w:val="none" w:sz="0" w:space="0" w:color="auto"/>
                          </w:divBdr>
                          <w:divsChild>
                            <w:div w:id="17395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78203">
      <w:bodyDiv w:val="1"/>
      <w:marLeft w:val="0"/>
      <w:marRight w:val="0"/>
      <w:marTop w:val="0"/>
      <w:marBottom w:val="0"/>
      <w:divBdr>
        <w:top w:val="none" w:sz="0" w:space="0" w:color="auto"/>
        <w:left w:val="none" w:sz="0" w:space="0" w:color="auto"/>
        <w:bottom w:val="none" w:sz="0" w:space="0" w:color="auto"/>
        <w:right w:val="none" w:sz="0" w:space="0" w:color="auto"/>
      </w:divBdr>
      <w:divsChild>
        <w:div w:id="1102650909">
          <w:marLeft w:val="0"/>
          <w:marRight w:val="0"/>
          <w:marTop w:val="0"/>
          <w:marBottom w:val="0"/>
          <w:divBdr>
            <w:top w:val="none" w:sz="0" w:space="0" w:color="auto"/>
            <w:left w:val="none" w:sz="0" w:space="0" w:color="auto"/>
            <w:bottom w:val="none" w:sz="0" w:space="0" w:color="auto"/>
            <w:right w:val="none" w:sz="0" w:space="0" w:color="auto"/>
          </w:divBdr>
          <w:divsChild>
            <w:div w:id="488719069">
              <w:marLeft w:val="0"/>
              <w:marRight w:val="0"/>
              <w:marTop w:val="0"/>
              <w:marBottom w:val="0"/>
              <w:divBdr>
                <w:top w:val="none" w:sz="0" w:space="0" w:color="auto"/>
                <w:left w:val="none" w:sz="0" w:space="0" w:color="auto"/>
                <w:bottom w:val="none" w:sz="0" w:space="0" w:color="auto"/>
                <w:right w:val="none" w:sz="0" w:space="0" w:color="auto"/>
              </w:divBdr>
              <w:divsChild>
                <w:div w:id="1735591650">
                  <w:marLeft w:val="0"/>
                  <w:marRight w:val="0"/>
                  <w:marTop w:val="0"/>
                  <w:marBottom w:val="0"/>
                  <w:divBdr>
                    <w:top w:val="none" w:sz="0" w:space="0" w:color="auto"/>
                    <w:left w:val="none" w:sz="0" w:space="0" w:color="auto"/>
                    <w:bottom w:val="none" w:sz="0" w:space="0" w:color="auto"/>
                    <w:right w:val="none" w:sz="0" w:space="0" w:color="auto"/>
                  </w:divBdr>
                  <w:divsChild>
                    <w:div w:id="1778602940">
                      <w:marLeft w:val="0"/>
                      <w:marRight w:val="0"/>
                      <w:marTop w:val="0"/>
                      <w:marBottom w:val="0"/>
                      <w:divBdr>
                        <w:top w:val="single" w:sz="6" w:space="0" w:color="DDDDDD"/>
                        <w:left w:val="single" w:sz="6" w:space="0" w:color="DDDDDD"/>
                        <w:bottom w:val="single" w:sz="6" w:space="0" w:color="DDDDDD"/>
                        <w:right w:val="single" w:sz="6" w:space="0" w:color="DDDDDD"/>
                      </w:divBdr>
                      <w:divsChild>
                        <w:div w:id="1303196795">
                          <w:marLeft w:val="375"/>
                          <w:marRight w:val="375"/>
                          <w:marTop w:val="0"/>
                          <w:marBottom w:val="0"/>
                          <w:divBdr>
                            <w:top w:val="none" w:sz="0" w:space="0" w:color="auto"/>
                            <w:left w:val="none" w:sz="0" w:space="0" w:color="auto"/>
                            <w:bottom w:val="none" w:sz="0" w:space="0" w:color="auto"/>
                            <w:right w:val="none" w:sz="0" w:space="0" w:color="auto"/>
                          </w:divBdr>
                          <w:divsChild>
                            <w:div w:id="10459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442</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Ikrame Serghini</dc:creator>
  <cp:keywords/>
  <dc:description/>
  <cp:lastModifiedBy>Ikrame Serghini</cp:lastModifiedBy>
  <cp:revision>2</cp:revision>
  <dcterms:created xsi:type="dcterms:W3CDTF">2017-09-04T12:18:00Z</dcterms:created>
  <dcterms:modified xsi:type="dcterms:W3CDTF">2017-09-04T12:20:00Z</dcterms:modified>
</cp:coreProperties>
</file>