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1F5532" w14:textId="77777777" w:rsidR="00C400D2" w:rsidRPr="00C400D2" w:rsidRDefault="00C400D2" w:rsidP="00C400D2">
      <w:pPr>
        <w:rPr>
          <w:b/>
        </w:rPr>
      </w:pPr>
      <w:r>
        <w:rPr>
          <w:b/>
        </w:rPr>
        <w:t>Nascholing drieluik mammacarcinoom deel 1: triple negatief mammacarcinoom</w:t>
      </w:r>
    </w:p>
    <w:p w14:paraId="26142A9E" w14:textId="77777777" w:rsidR="00C400D2" w:rsidRDefault="00C400D2" w:rsidP="00C400D2"/>
    <w:p w14:paraId="6EB3C5DD" w14:textId="77777777" w:rsidR="00C400D2" w:rsidRDefault="00C400D2" w:rsidP="00C400D2">
      <w:r>
        <w:t xml:space="preserve">Ontwikkelingen in het oncologische landschap gaan razendsnel. Zo ook rondom de diagnostiek en behandeling van het mammacarcinoom. Om u up-to-date te houden, presenteert </w:t>
      </w:r>
      <w:proofErr w:type="spellStart"/>
      <w:r>
        <w:t>OncologieTV</w:t>
      </w:r>
      <w:proofErr w:type="spellEnd"/>
      <w:r>
        <w:t xml:space="preserve"> u daarom met trots een drietal nascholingen over dit onderwerp. Het eerste deel van dit drieluik, over het triple </w:t>
      </w:r>
      <w:r w:rsidR="00F4458E">
        <w:t>negatief mammacarcinoom is nu on-</w:t>
      </w:r>
      <w:proofErr w:type="spellStart"/>
      <w:r w:rsidR="00F4458E">
        <w:t>demand</w:t>
      </w:r>
      <w:proofErr w:type="spellEnd"/>
      <w:r w:rsidR="00F4458E">
        <w:t xml:space="preserve"> beschikbaar</w:t>
      </w:r>
      <w:r>
        <w:t>. Later dit jaar volgen het tweede en derde deel, waarin het hormoongevoelig en HER2 positief mammacarcinoom zullen worden behandeld.</w:t>
      </w:r>
    </w:p>
    <w:p w14:paraId="01BAA0A8" w14:textId="77777777" w:rsidR="00C400D2" w:rsidRDefault="00C400D2" w:rsidP="00C400D2"/>
    <w:p w14:paraId="6FB1F9C3" w14:textId="77777777" w:rsidR="00C400D2" w:rsidRDefault="00C400D2" w:rsidP="00C400D2">
      <w:r>
        <w:t xml:space="preserve">In deel 1 van dit speciale drieluik bespreekt het expertpanel onder leiding van presentatrice Inge </w:t>
      </w:r>
      <w:proofErr w:type="spellStart"/>
      <w:r>
        <w:t>Diepman</w:t>
      </w:r>
      <w:proofErr w:type="spellEnd"/>
      <w:r>
        <w:t xml:space="preserve"> de volgende onderwerpen en hun impact op de klinische praktijk:</w:t>
      </w:r>
    </w:p>
    <w:p w14:paraId="19C7988B" w14:textId="77777777" w:rsidR="00C400D2" w:rsidRDefault="00C400D2" w:rsidP="00C400D2">
      <w:pPr>
        <w:pStyle w:val="Lijstalinea"/>
        <w:numPr>
          <w:ilvl w:val="0"/>
          <w:numId w:val="1"/>
        </w:numPr>
      </w:pPr>
      <w:proofErr w:type="gramStart"/>
      <w:r>
        <w:t>moleculaire</w:t>
      </w:r>
      <w:proofErr w:type="gramEnd"/>
      <w:r>
        <w:t xml:space="preserve"> diagnostiek en subtypering bij triple negatief mammacarcinoom;</w:t>
      </w:r>
    </w:p>
    <w:p w14:paraId="1933C9DD" w14:textId="77777777" w:rsidR="00C400D2" w:rsidRDefault="00C400D2" w:rsidP="00C400D2">
      <w:pPr>
        <w:pStyle w:val="Lijstalinea"/>
        <w:numPr>
          <w:ilvl w:val="0"/>
          <w:numId w:val="1"/>
        </w:numPr>
      </w:pPr>
      <w:proofErr w:type="gramStart"/>
      <w:r>
        <w:t>BRCA mutatie</w:t>
      </w:r>
      <w:proofErr w:type="gramEnd"/>
      <w:r>
        <w:t xml:space="preserve"> en de mogelijke bijbehorende therapeutische opties, waaronder p</w:t>
      </w:r>
      <w:r>
        <w:t>latina bevattende chemotherapie en</w:t>
      </w:r>
      <w:r>
        <w:t xml:space="preserve"> PARP-remmers;</w:t>
      </w:r>
    </w:p>
    <w:p w14:paraId="72D3F40E" w14:textId="77777777" w:rsidR="00C400D2" w:rsidRDefault="00C400D2" w:rsidP="00C400D2">
      <w:pPr>
        <w:pStyle w:val="Lijstalinea"/>
        <w:numPr>
          <w:ilvl w:val="0"/>
          <w:numId w:val="1"/>
        </w:numPr>
      </w:pPr>
      <w:proofErr w:type="gramStart"/>
      <w:r>
        <w:t>immunotherapie</w:t>
      </w:r>
      <w:proofErr w:type="gramEnd"/>
      <w:r>
        <w:t xml:space="preserve"> en de meest recen</w:t>
      </w:r>
      <w:r>
        <w:t>te onderzoeksresultaten;</w:t>
      </w:r>
    </w:p>
    <w:p w14:paraId="4846B5F2" w14:textId="77777777" w:rsidR="00C400D2" w:rsidRDefault="00C400D2" w:rsidP="00C400D2">
      <w:pPr>
        <w:pStyle w:val="Lijstalinea"/>
        <w:numPr>
          <w:ilvl w:val="0"/>
          <w:numId w:val="1"/>
        </w:numPr>
      </w:pPr>
      <w:proofErr w:type="spellStart"/>
      <w:proofErr w:type="gramStart"/>
      <w:r>
        <w:t>neo</w:t>
      </w:r>
      <w:proofErr w:type="gramEnd"/>
      <w:r>
        <w:t>-adjuvante</w:t>
      </w:r>
      <w:proofErr w:type="spellEnd"/>
      <w:r>
        <w:t xml:space="preserve"> chemotherapie en de rol van </w:t>
      </w:r>
      <w:proofErr w:type="spellStart"/>
      <w:r>
        <w:t>capecitabine</w:t>
      </w:r>
      <w:proofErr w:type="spellEnd"/>
      <w:r>
        <w:t>.</w:t>
      </w:r>
    </w:p>
    <w:p w14:paraId="5BBEDE4D" w14:textId="77777777" w:rsidR="00C400D2" w:rsidRDefault="00C400D2" w:rsidP="00C400D2">
      <w:r>
        <w:t xml:space="preserve"> </w:t>
      </w:r>
    </w:p>
    <w:p w14:paraId="44632490" w14:textId="77777777" w:rsidR="00C400D2" w:rsidRDefault="00C400D2" w:rsidP="00C400D2"/>
    <w:p w14:paraId="2A7E7411" w14:textId="77777777" w:rsidR="00C400D2" w:rsidRDefault="00C400D2" w:rsidP="00C400D2">
      <w:r>
        <w:t>Het expertpanel bestaat uit:</w:t>
      </w:r>
    </w:p>
    <w:p w14:paraId="50377C27" w14:textId="77777777" w:rsidR="00C400D2" w:rsidRDefault="00C400D2" w:rsidP="00C400D2">
      <w:r>
        <w:t>Dr. Agnes Jager, internist-oncoloog, Erasmus MC</w:t>
      </w:r>
    </w:p>
    <w:p w14:paraId="7BA2C50C" w14:textId="77777777" w:rsidR="00C400D2" w:rsidRDefault="00C400D2" w:rsidP="00C400D2">
      <w:r>
        <w:t>Dr. Marleen Kok, internist-oncoloog, NKI-</w:t>
      </w:r>
      <w:proofErr w:type="spellStart"/>
      <w:r>
        <w:t>AvL</w:t>
      </w:r>
      <w:proofErr w:type="spellEnd"/>
    </w:p>
    <w:p w14:paraId="2E6E583E" w14:textId="77777777" w:rsidR="00C400D2" w:rsidRDefault="00C400D2" w:rsidP="00C400D2">
      <w:r>
        <w:t>Prof. dr. Marcel van Vugt, medisch bioloog, UMCG</w:t>
      </w:r>
      <w:bookmarkStart w:id="0" w:name="_GoBack"/>
      <w:bookmarkEnd w:id="0"/>
    </w:p>
    <w:p w14:paraId="5A3C182A" w14:textId="77777777" w:rsidR="00C400D2" w:rsidRDefault="00C400D2" w:rsidP="00C400D2"/>
    <w:p w14:paraId="4E77F4B3" w14:textId="77777777" w:rsidR="009D45E6" w:rsidRDefault="00F4458E"/>
    <w:sectPr w:rsidR="009D45E6" w:rsidSect="00640AC7"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D37EA9"/>
    <w:multiLevelType w:val="hybridMultilevel"/>
    <w:tmpl w:val="E3D2B4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0D2"/>
    <w:rsid w:val="002A62CB"/>
    <w:rsid w:val="00640AC7"/>
    <w:rsid w:val="00C400D2"/>
    <w:rsid w:val="00EB3463"/>
    <w:rsid w:val="00F4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DEB2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40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5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1029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Ruli Quek</dc:creator>
  <cp:keywords/>
  <dc:description/>
  <cp:lastModifiedBy>Ruli Quek</cp:lastModifiedBy>
  <cp:revision>1</cp:revision>
  <dcterms:created xsi:type="dcterms:W3CDTF">2017-06-30T11:38:00Z</dcterms:created>
  <dcterms:modified xsi:type="dcterms:W3CDTF">2017-06-30T11:43:00Z</dcterms:modified>
</cp:coreProperties>
</file>