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F2" w:rsidRDefault="003A14F2" w:rsidP="00B72465">
      <w:pPr>
        <w:pBdr>
          <w:bottom w:val="single" w:sz="6" w:space="1" w:color="auto"/>
        </w:pBdr>
        <w:tabs>
          <w:tab w:val="left" w:pos="10490"/>
        </w:tabs>
        <w:ind w:left="851" w:right="690"/>
        <w:rPr>
          <w:rFonts w:ascii="Verdana" w:hAnsi="Verdana" w:cs="Arial"/>
          <w:color w:val="002060"/>
          <w:sz w:val="20"/>
          <w:szCs w:val="20"/>
        </w:rPr>
      </w:pPr>
    </w:p>
    <w:p w:rsidR="00412B69" w:rsidRPr="00412B69" w:rsidRDefault="00412B69" w:rsidP="00B72465">
      <w:pPr>
        <w:tabs>
          <w:tab w:val="left" w:pos="10490"/>
        </w:tabs>
        <w:ind w:left="851" w:right="690"/>
        <w:rPr>
          <w:rFonts w:asciiTheme="minorHAnsi" w:hAnsiTheme="minorHAnsi" w:cs="Arial"/>
          <w:color w:val="002060"/>
          <w:sz w:val="20"/>
          <w:szCs w:val="20"/>
        </w:rPr>
      </w:pPr>
    </w:p>
    <w:p w:rsidR="00FD04D2" w:rsidRDefault="00BC26D1" w:rsidP="008414E5">
      <w:pPr>
        <w:pStyle w:val="Geenafstand"/>
        <w:tabs>
          <w:tab w:val="left" w:pos="851"/>
          <w:tab w:val="left" w:pos="10490"/>
        </w:tabs>
        <w:ind w:left="851" w:right="690"/>
        <w:jc w:val="center"/>
        <w:rPr>
          <w:rFonts w:asciiTheme="minorHAnsi" w:hAnsiTheme="minorHAnsi" w:cs="Arial"/>
          <w:b/>
          <w:color w:val="52AE32"/>
          <w:sz w:val="44"/>
          <w:szCs w:val="44"/>
        </w:rPr>
      </w:pPr>
      <w:r>
        <w:rPr>
          <w:rFonts w:asciiTheme="minorHAnsi" w:hAnsiTheme="minorHAnsi" w:cs="Arial"/>
          <w:b/>
          <w:color w:val="52AE32"/>
          <w:sz w:val="44"/>
          <w:szCs w:val="44"/>
        </w:rPr>
        <w:t xml:space="preserve">Invloed </w:t>
      </w:r>
      <w:r w:rsidR="00467CD6">
        <w:rPr>
          <w:rFonts w:asciiTheme="minorHAnsi" w:hAnsiTheme="minorHAnsi" w:cs="Arial"/>
          <w:b/>
          <w:color w:val="52AE32"/>
          <w:sz w:val="44"/>
          <w:szCs w:val="44"/>
        </w:rPr>
        <w:t xml:space="preserve">van en op </w:t>
      </w:r>
      <w:r>
        <w:rPr>
          <w:rFonts w:asciiTheme="minorHAnsi" w:hAnsiTheme="minorHAnsi" w:cs="Arial"/>
          <w:b/>
          <w:color w:val="52AE32"/>
          <w:sz w:val="44"/>
          <w:szCs w:val="44"/>
        </w:rPr>
        <w:t>financiële risico’s bi</w:t>
      </w:r>
      <w:r w:rsidR="008414E5">
        <w:rPr>
          <w:rFonts w:asciiTheme="minorHAnsi" w:hAnsiTheme="minorHAnsi" w:cs="Arial"/>
          <w:b/>
          <w:color w:val="52AE32"/>
          <w:sz w:val="44"/>
          <w:szCs w:val="44"/>
        </w:rPr>
        <w:t xml:space="preserve">j </w:t>
      </w:r>
      <w:r w:rsidR="00467CD6">
        <w:rPr>
          <w:rFonts w:asciiTheme="minorHAnsi" w:hAnsiTheme="minorHAnsi" w:cs="Arial"/>
          <w:b/>
          <w:color w:val="52AE32"/>
          <w:sz w:val="44"/>
          <w:szCs w:val="44"/>
        </w:rPr>
        <w:t>(</w:t>
      </w:r>
      <w:r w:rsidR="008414E5">
        <w:rPr>
          <w:rFonts w:asciiTheme="minorHAnsi" w:hAnsiTheme="minorHAnsi" w:cs="Arial"/>
          <w:b/>
          <w:color w:val="52AE32"/>
          <w:sz w:val="44"/>
          <w:szCs w:val="44"/>
        </w:rPr>
        <w:t>langdurig</w:t>
      </w:r>
      <w:r w:rsidR="00467CD6">
        <w:rPr>
          <w:rFonts w:asciiTheme="minorHAnsi" w:hAnsiTheme="minorHAnsi" w:cs="Arial"/>
          <w:b/>
          <w:color w:val="52AE32"/>
          <w:sz w:val="44"/>
          <w:szCs w:val="44"/>
        </w:rPr>
        <w:t>)</w:t>
      </w:r>
      <w:r w:rsidR="008414E5">
        <w:rPr>
          <w:rFonts w:asciiTheme="minorHAnsi" w:hAnsiTheme="minorHAnsi" w:cs="Arial"/>
          <w:b/>
          <w:color w:val="52AE32"/>
          <w:sz w:val="44"/>
          <w:szCs w:val="44"/>
        </w:rPr>
        <w:t xml:space="preserve"> verzuim</w:t>
      </w:r>
    </w:p>
    <w:p w:rsidR="008414E5" w:rsidRPr="008414E5" w:rsidRDefault="008414E5" w:rsidP="008414E5">
      <w:pPr>
        <w:pStyle w:val="Geenafstand"/>
        <w:tabs>
          <w:tab w:val="left" w:pos="851"/>
          <w:tab w:val="left" w:pos="10490"/>
        </w:tabs>
        <w:ind w:left="851" w:right="690"/>
        <w:jc w:val="center"/>
        <w:rPr>
          <w:rFonts w:asciiTheme="minorHAnsi" w:hAnsiTheme="minorHAnsi" w:cs="Arial"/>
          <w:b/>
          <w:color w:val="52AE32"/>
          <w:sz w:val="36"/>
          <w:szCs w:val="36"/>
        </w:rPr>
      </w:pPr>
      <w:r w:rsidRPr="008414E5">
        <w:rPr>
          <w:rFonts w:asciiTheme="minorHAnsi" w:hAnsiTheme="minorHAnsi" w:cs="Arial"/>
          <w:b/>
          <w:color w:val="52AE32"/>
          <w:sz w:val="36"/>
          <w:szCs w:val="36"/>
        </w:rPr>
        <w:t>21 september 2017</w:t>
      </w:r>
    </w:p>
    <w:p w:rsidR="00412B69" w:rsidRPr="00412B69" w:rsidRDefault="00412B69" w:rsidP="00B72465">
      <w:pPr>
        <w:pStyle w:val="Geenafstand"/>
        <w:pBdr>
          <w:bottom w:val="single" w:sz="6" w:space="1" w:color="auto"/>
        </w:pBdr>
        <w:tabs>
          <w:tab w:val="left" w:pos="851"/>
          <w:tab w:val="left" w:pos="10490"/>
        </w:tabs>
        <w:ind w:left="851" w:right="690"/>
        <w:rPr>
          <w:rFonts w:asciiTheme="minorHAnsi" w:hAnsiTheme="minorHAnsi" w:cs="Arial"/>
          <w:b/>
          <w:color w:val="0070C0"/>
          <w:kern w:val="36"/>
          <w:sz w:val="40"/>
          <w:szCs w:val="40"/>
        </w:rPr>
      </w:pPr>
    </w:p>
    <w:p w:rsidR="00DE2548" w:rsidRPr="00DE2548" w:rsidRDefault="00DE2548" w:rsidP="00B72465">
      <w:pPr>
        <w:tabs>
          <w:tab w:val="left" w:pos="10490"/>
        </w:tabs>
        <w:ind w:left="851"/>
        <w:rPr>
          <w:rFonts w:asciiTheme="minorHAnsi" w:hAnsiTheme="minorHAnsi"/>
          <w:sz w:val="22"/>
          <w:szCs w:val="22"/>
        </w:rPr>
      </w:pPr>
    </w:p>
    <w:p w:rsidR="000020E1" w:rsidRDefault="000020E1" w:rsidP="00B72465">
      <w:pPr>
        <w:tabs>
          <w:tab w:val="left" w:pos="10490"/>
        </w:tabs>
        <w:ind w:left="851" w:right="690"/>
        <w:rPr>
          <w:rFonts w:asciiTheme="minorHAnsi" w:hAnsiTheme="minorHAnsi"/>
        </w:rPr>
      </w:pPr>
    </w:p>
    <w:p w:rsidR="00FD04D2" w:rsidRPr="006752D8" w:rsidRDefault="00FD04D2" w:rsidP="00FD04D2">
      <w:pPr>
        <w:tabs>
          <w:tab w:val="left" w:pos="10490"/>
        </w:tabs>
        <w:ind w:left="851" w:right="690"/>
        <w:rPr>
          <w:rFonts w:asciiTheme="minorHAnsi" w:hAnsiTheme="minorHAnsi"/>
          <w:b/>
          <w:color w:val="52AE32"/>
        </w:rPr>
      </w:pPr>
      <w:r>
        <w:rPr>
          <w:rFonts w:asciiTheme="minorHAnsi" w:hAnsiTheme="minorHAnsi"/>
          <w:b/>
          <w:color w:val="52AE32"/>
        </w:rPr>
        <w:t>Omschrijving</w:t>
      </w:r>
      <w:r w:rsidR="001D07DF">
        <w:rPr>
          <w:rFonts w:asciiTheme="minorHAnsi" w:hAnsiTheme="minorHAnsi"/>
          <w:b/>
          <w:color w:val="52AE32"/>
        </w:rPr>
        <w:t xml:space="preserve"> &amp; duur</w:t>
      </w:r>
    </w:p>
    <w:p w:rsidR="001D07DF" w:rsidRPr="000D09DA" w:rsidRDefault="000D09DA" w:rsidP="00B72465">
      <w:pPr>
        <w:tabs>
          <w:tab w:val="left" w:pos="10490"/>
        </w:tabs>
        <w:ind w:left="851" w:right="690"/>
        <w:rPr>
          <w:rFonts w:asciiTheme="minorHAnsi" w:hAnsiTheme="minorHAnsi"/>
        </w:rPr>
      </w:pPr>
      <w:r w:rsidRPr="000D09DA">
        <w:rPr>
          <w:rFonts w:asciiTheme="minorHAnsi" w:hAnsiTheme="minorHAnsi"/>
        </w:rPr>
        <w:t>D</w:t>
      </w:r>
      <w:r w:rsidR="008414E5">
        <w:rPr>
          <w:rFonts w:asciiTheme="minorHAnsi" w:hAnsiTheme="minorHAnsi"/>
        </w:rPr>
        <w:t>eze workshop</w:t>
      </w:r>
      <w:r w:rsidRPr="000D09DA">
        <w:rPr>
          <w:rFonts w:asciiTheme="minorHAnsi" w:hAnsiTheme="minorHAnsi"/>
        </w:rPr>
        <w:t xml:space="preserve"> gaat in </w:t>
      </w:r>
      <w:r w:rsidR="008414E5">
        <w:rPr>
          <w:rFonts w:asciiTheme="minorHAnsi" w:hAnsiTheme="minorHAnsi"/>
        </w:rPr>
        <w:t xml:space="preserve">op </w:t>
      </w:r>
      <w:r w:rsidR="009913D6">
        <w:rPr>
          <w:rFonts w:asciiTheme="minorHAnsi" w:hAnsiTheme="minorHAnsi"/>
        </w:rPr>
        <w:t>de aanpak van verz</w:t>
      </w:r>
      <w:bookmarkStart w:id="0" w:name="_GoBack"/>
      <w:bookmarkEnd w:id="0"/>
      <w:r w:rsidR="009913D6">
        <w:rPr>
          <w:rFonts w:asciiTheme="minorHAnsi" w:hAnsiTheme="minorHAnsi"/>
        </w:rPr>
        <w:t>uim</w:t>
      </w:r>
      <w:r w:rsidR="00AB1AED">
        <w:rPr>
          <w:rFonts w:asciiTheme="minorHAnsi" w:hAnsiTheme="minorHAnsi"/>
        </w:rPr>
        <w:t>,</w:t>
      </w:r>
      <w:r w:rsidR="009913D6">
        <w:rPr>
          <w:rFonts w:asciiTheme="minorHAnsi" w:hAnsiTheme="minorHAnsi"/>
        </w:rPr>
        <w:t xml:space="preserve"> waarbij ook</w:t>
      </w:r>
      <w:r w:rsidR="0070056C">
        <w:rPr>
          <w:rFonts w:asciiTheme="minorHAnsi" w:hAnsiTheme="minorHAnsi"/>
        </w:rPr>
        <w:t xml:space="preserve"> de financiele risico’s voor werkgever en werknemer en </w:t>
      </w:r>
      <w:r w:rsidR="009913D6">
        <w:rPr>
          <w:rFonts w:asciiTheme="minorHAnsi" w:hAnsiTheme="minorHAnsi"/>
        </w:rPr>
        <w:t xml:space="preserve">het eigenrisicodragerschap van </w:t>
      </w:r>
      <w:r w:rsidR="008414E5">
        <w:rPr>
          <w:rFonts w:asciiTheme="minorHAnsi" w:hAnsiTheme="minorHAnsi"/>
        </w:rPr>
        <w:t xml:space="preserve">de werkgever </w:t>
      </w:r>
      <w:r w:rsidR="009913D6">
        <w:rPr>
          <w:rFonts w:asciiTheme="minorHAnsi" w:hAnsiTheme="minorHAnsi"/>
        </w:rPr>
        <w:t xml:space="preserve">in ogenschouw wordt genomen. </w:t>
      </w:r>
      <w:r w:rsidR="0070056C">
        <w:rPr>
          <w:rFonts w:asciiTheme="minorHAnsi" w:hAnsiTheme="minorHAnsi"/>
        </w:rPr>
        <w:t xml:space="preserve"> </w:t>
      </w:r>
      <w:r w:rsidR="001D07DF">
        <w:rPr>
          <w:rFonts w:asciiTheme="minorHAnsi" w:hAnsiTheme="minorHAnsi"/>
        </w:rPr>
        <w:t>Duur van de workshop is 3 uur.</w:t>
      </w:r>
    </w:p>
    <w:p w:rsidR="000D09DA" w:rsidRDefault="000D09DA" w:rsidP="00B72465">
      <w:pPr>
        <w:tabs>
          <w:tab w:val="left" w:pos="10490"/>
        </w:tabs>
        <w:ind w:left="851" w:right="690"/>
        <w:rPr>
          <w:rFonts w:asciiTheme="minorHAnsi" w:hAnsiTheme="minorHAnsi"/>
          <w:b/>
          <w:color w:val="52AE32"/>
        </w:rPr>
      </w:pPr>
    </w:p>
    <w:p w:rsidR="006752D8" w:rsidRPr="006752D8" w:rsidRDefault="006752D8" w:rsidP="00B72465">
      <w:pPr>
        <w:tabs>
          <w:tab w:val="left" w:pos="10490"/>
        </w:tabs>
        <w:ind w:left="851" w:right="690"/>
        <w:rPr>
          <w:rFonts w:asciiTheme="minorHAnsi" w:hAnsiTheme="minorHAnsi"/>
          <w:b/>
          <w:color w:val="52AE32"/>
        </w:rPr>
      </w:pPr>
      <w:r w:rsidRPr="006752D8">
        <w:rPr>
          <w:rFonts w:asciiTheme="minorHAnsi" w:hAnsiTheme="minorHAnsi"/>
          <w:b/>
          <w:color w:val="52AE32"/>
        </w:rPr>
        <w:t>Leerdoel</w:t>
      </w:r>
    </w:p>
    <w:p w:rsidR="000D09DA" w:rsidRPr="0070056C" w:rsidRDefault="0070056C" w:rsidP="0070056C">
      <w:pPr>
        <w:pStyle w:val="Lijstalinea"/>
        <w:tabs>
          <w:tab w:val="left" w:pos="1134"/>
        </w:tabs>
        <w:ind w:left="851" w:right="690"/>
        <w:rPr>
          <w:rFonts w:asciiTheme="minorHAnsi" w:hAnsiTheme="minorHAnsi"/>
          <w:b/>
          <w:color w:val="52AE32"/>
        </w:rPr>
      </w:pPr>
      <w:r w:rsidRPr="0070056C">
        <w:rPr>
          <w:rFonts w:asciiTheme="minorHAnsi" w:hAnsiTheme="minorHAnsi"/>
          <w:sz w:val="24"/>
          <w:szCs w:val="24"/>
        </w:rPr>
        <w:t xml:space="preserve">Het kunnen aantonen van de samenhang tussen de loondoorbetaling bij ziekte, Ziektewet en WGA/IVA en het kunnen benoemen van de financiële risico’s voor de werkgever door de samenhang tussen deze risico’s. </w:t>
      </w:r>
    </w:p>
    <w:p w:rsidR="0070056C" w:rsidRPr="0070056C" w:rsidRDefault="0070056C" w:rsidP="0070056C">
      <w:pPr>
        <w:pStyle w:val="Lijstalinea"/>
        <w:tabs>
          <w:tab w:val="left" w:pos="10490"/>
        </w:tabs>
        <w:ind w:left="851" w:right="690"/>
        <w:rPr>
          <w:rFonts w:asciiTheme="minorHAnsi" w:hAnsiTheme="minorHAnsi"/>
          <w:b/>
          <w:color w:val="52AE32"/>
        </w:rPr>
      </w:pPr>
    </w:p>
    <w:p w:rsidR="00FD04D2" w:rsidRPr="00FD04D2" w:rsidRDefault="00DE2548" w:rsidP="00FD04D2">
      <w:pPr>
        <w:ind w:left="851" w:right="690"/>
        <w:rPr>
          <w:rFonts w:asciiTheme="minorHAnsi" w:hAnsiTheme="minorHAnsi"/>
          <w:b/>
          <w:color w:val="52AE32"/>
        </w:rPr>
      </w:pPr>
      <w:r w:rsidRPr="006752D8">
        <w:rPr>
          <w:rFonts w:asciiTheme="minorHAnsi" w:hAnsiTheme="minorHAnsi"/>
          <w:b/>
          <w:color w:val="52AE32"/>
        </w:rPr>
        <w:t xml:space="preserve"> </w:t>
      </w:r>
      <w:r w:rsidR="006752D8" w:rsidRPr="006752D8">
        <w:rPr>
          <w:rFonts w:asciiTheme="minorHAnsi" w:hAnsiTheme="minorHAnsi"/>
          <w:b/>
          <w:color w:val="52AE32"/>
        </w:rPr>
        <w:t>Programma</w:t>
      </w:r>
    </w:p>
    <w:p w:rsidR="00804D9F" w:rsidRDefault="00804D9F" w:rsidP="00804D9F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Onderwerpen die aan bod komen: </w:t>
      </w:r>
    </w:p>
    <w:p w:rsidR="00804D9F" w:rsidRPr="00804D9F" w:rsidRDefault="00804D9F" w:rsidP="00804D9F">
      <w:pPr>
        <w:ind w:left="851"/>
        <w:rPr>
          <w:rFonts w:asciiTheme="minorHAnsi" w:hAnsiTheme="minorHAnsi"/>
        </w:rPr>
      </w:pPr>
    </w:p>
    <w:p w:rsidR="00476359" w:rsidRPr="00E37A43" w:rsidRDefault="00476359" w:rsidP="00476359">
      <w:pPr>
        <w:pStyle w:val="Lijstalinea"/>
        <w:numPr>
          <w:ilvl w:val="0"/>
          <w:numId w:val="29"/>
        </w:numPr>
        <w:rPr>
          <w:sz w:val="24"/>
          <w:szCs w:val="24"/>
        </w:rPr>
      </w:pPr>
      <w:r w:rsidRPr="00E37A43">
        <w:rPr>
          <w:sz w:val="24"/>
          <w:szCs w:val="24"/>
        </w:rPr>
        <w:t>Juridische context</w:t>
      </w:r>
    </w:p>
    <w:p w:rsidR="00476359" w:rsidRPr="00E37A43" w:rsidRDefault="0070056C" w:rsidP="00476359">
      <w:pPr>
        <w:pStyle w:val="Lijstaline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Financiële risico’s bij ziekte en arbeidsongeschiktheid</w:t>
      </w:r>
    </w:p>
    <w:p w:rsidR="00476359" w:rsidRPr="0070056C" w:rsidRDefault="0070056C" w:rsidP="0070056C">
      <w:pPr>
        <w:pStyle w:val="Lijstaline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Schadelast voor werkgever é</w:t>
      </w:r>
      <w:r w:rsidR="00476359" w:rsidRPr="00E37A43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de </w:t>
      </w:r>
      <w:r w:rsidR="00476359" w:rsidRPr="00E37A43">
        <w:rPr>
          <w:sz w:val="24"/>
          <w:szCs w:val="24"/>
        </w:rPr>
        <w:t>werknemer</w:t>
      </w:r>
    </w:p>
    <w:p w:rsidR="00433DFE" w:rsidRPr="00611441" w:rsidRDefault="00433DFE" w:rsidP="00611441">
      <w:pPr>
        <w:pStyle w:val="Lijstalinea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433DFE">
        <w:rPr>
          <w:rFonts w:asciiTheme="minorHAnsi" w:hAnsiTheme="minorHAnsi" w:cs="Arial"/>
          <w:color w:val="000000"/>
          <w:sz w:val="24"/>
          <w:szCs w:val="24"/>
        </w:rPr>
        <w:t>Z</w:t>
      </w:r>
      <w:r w:rsidR="001E61DF">
        <w:rPr>
          <w:rFonts w:asciiTheme="minorHAnsi" w:hAnsiTheme="minorHAnsi" w:cs="Arial"/>
          <w:color w:val="000000"/>
          <w:sz w:val="24"/>
          <w:szCs w:val="24"/>
        </w:rPr>
        <w:t>iektewet</w:t>
      </w:r>
      <w:r w:rsidR="00611441">
        <w:rPr>
          <w:rFonts w:asciiTheme="minorHAnsi" w:hAnsiTheme="minorHAnsi" w:cs="Arial"/>
          <w:color w:val="000000"/>
          <w:sz w:val="24"/>
          <w:szCs w:val="24"/>
        </w:rPr>
        <w:t>/</w:t>
      </w:r>
      <w:r w:rsidR="00611441">
        <w:rPr>
          <w:rFonts w:asciiTheme="minorHAnsi" w:hAnsiTheme="minorHAnsi"/>
          <w:sz w:val="24"/>
          <w:szCs w:val="24"/>
        </w:rPr>
        <w:t xml:space="preserve">WGA </w:t>
      </w:r>
      <w:r w:rsidR="001E61DF" w:rsidRPr="0061144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11441">
        <w:rPr>
          <w:rFonts w:asciiTheme="minorHAnsi" w:hAnsiTheme="minorHAnsi" w:cs="Arial"/>
          <w:color w:val="000000"/>
          <w:sz w:val="24"/>
          <w:szCs w:val="24"/>
        </w:rPr>
        <w:t>risico</w:t>
      </w:r>
      <w:r w:rsidR="001E61DF" w:rsidRPr="0061144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11441">
        <w:rPr>
          <w:rFonts w:asciiTheme="minorHAnsi" w:hAnsiTheme="minorHAnsi" w:cs="Arial"/>
          <w:color w:val="000000"/>
          <w:sz w:val="24"/>
          <w:szCs w:val="24"/>
        </w:rPr>
        <w:t>/</w:t>
      </w:r>
      <w:r w:rsidR="001E61DF" w:rsidRPr="0061144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611441">
        <w:rPr>
          <w:rFonts w:asciiTheme="minorHAnsi" w:hAnsiTheme="minorHAnsi" w:cs="Arial"/>
          <w:color w:val="000000"/>
          <w:sz w:val="24"/>
          <w:szCs w:val="24"/>
        </w:rPr>
        <w:t>eigenrisicodragen</w:t>
      </w:r>
      <w:proofErr w:type="spellEnd"/>
      <w:r w:rsidRPr="00611441">
        <w:rPr>
          <w:rFonts w:asciiTheme="minorHAnsi" w:hAnsiTheme="minorHAnsi" w:cs="Arial"/>
          <w:color w:val="000000"/>
          <w:sz w:val="24"/>
          <w:szCs w:val="24"/>
        </w:rPr>
        <w:t xml:space="preserve"> (bij ziek uit dienst)</w:t>
      </w:r>
    </w:p>
    <w:p w:rsidR="00476359" w:rsidRPr="00E37A43" w:rsidRDefault="00476359" w:rsidP="00476359">
      <w:pPr>
        <w:pStyle w:val="Lijstalinea"/>
        <w:numPr>
          <w:ilvl w:val="0"/>
          <w:numId w:val="29"/>
        </w:numPr>
        <w:rPr>
          <w:sz w:val="24"/>
          <w:szCs w:val="24"/>
        </w:rPr>
      </w:pPr>
      <w:r w:rsidRPr="00E37A43">
        <w:rPr>
          <w:sz w:val="24"/>
          <w:szCs w:val="24"/>
        </w:rPr>
        <w:t>Regeling Werkhervatting Gedeeltelijk Arbeidsgeschikten (WGA)</w:t>
      </w:r>
    </w:p>
    <w:p w:rsidR="00476359" w:rsidRPr="00E37A43" w:rsidRDefault="00476359" w:rsidP="00476359">
      <w:pPr>
        <w:pStyle w:val="Lijstalinea"/>
        <w:numPr>
          <w:ilvl w:val="0"/>
          <w:numId w:val="29"/>
        </w:numPr>
        <w:rPr>
          <w:sz w:val="24"/>
          <w:szCs w:val="24"/>
        </w:rPr>
      </w:pPr>
      <w:r w:rsidRPr="00E37A43">
        <w:rPr>
          <w:sz w:val="24"/>
          <w:szCs w:val="24"/>
        </w:rPr>
        <w:t>Inkomensvoorziening volledig Arbeidsongeschikten (IVA)</w:t>
      </w:r>
    </w:p>
    <w:p w:rsidR="00476359" w:rsidRPr="00E37A43" w:rsidRDefault="00476359" w:rsidP="00476359">
      <w:pPr>
        <w:pStyle w:val="Lijstalinea"/>
        <w:numPr>
          <w:ilvl w:val="0"/>
          <w:numId w:val="29"/>
        </w:numPr>
        <w:rPr>
          <w:sz w:val="24"/>
          <w:szCs w:val="24"/>
        </w:rPr>
      </w:pPr>
      <w:r w:rsidRPr="00E37A43">
        <w:rPr>
          <w:sz w:val="24"/>
          <w:szCs w:val="24"/>
        </w:rPr>
        <w:t>Risicobeheersing</w:t>
      </w:r>
      <w:r w:rsidR="0070056C">
        <w:rPr>
          <w:sz w:val="24"/>
          <w:szCs w:val="24"/>
        </w:rPr>
        <w:t xml:space="preserve"> </w:t>
      </w:r>
      <w:r w:rsidRPr="00E37A43">
        <w:rPr>
          <w:sz w:val="24"/>
          <w:szCs w:val="24"/>
        </w:rPr>
        <w:t xml:space="preserve">/ </w:t>
      </w:r>
      <w:r w:rsidR="0070056C">
        <w:rPr>
          <w:sz w:val="24"/>
          <w:szCs w:val="24"/>
        </w:rPr>
        <w:t xml:space="preserve">Schadelastbeheersing </w:t>
      </w:r>
    </w:p>
    <w:p w:rsidR="00FD04D2" w:rsidRPr="000D09DA" w:rsidRDefault="00476359" w:rsidP="00476359">
      <w:pPr>
        <w:pStyle w:val="Lijstalinea"/>
        <w:numPr>
          <w:ilvl w:val="0"/>
          <w:numId w:val="29"/>
        </w:numPr>
      </w:pPr>
      <w:r w:rsidRPr="00E37A43">
        <w:rPr>
          <w:sz w:val="24"/>
          <w:szCs w:val="24"/>
        </w:rPr>
        <w:t>Casuïstiek</w:t>
      </w:r>
      <w:r w:rsidR="00FD04D2" w:rsidRPr="00476359">
        <w:rPr>
          <w:rFonts w:asciiTheme="minorHAnsi" w:hAnsiTheme="minorHAnsi"/>
          <w:sz w:val="24"/>
          <w:szCs w:val="24"/>
        </w:rPr>
        <w:br/>
      </w:r>
    </w:p>
    <w:p w:rsidR="006752D8" w:rsidRPr="006752D8" w:rsidRDefault="006752D8" w:rsidP="007F69CA">
      <w:pPr>
        <w:ind w:left="851" w:right="690"/>
        <w:rPr>
          <w:rFonts w:asciiTheme="minorHAnsi" w:hAnsiTheme="minorHAnsi"/>
          <w:b/>
          <w:color w:val="52AE32"/>
        </w:rPr>
      </w:pPr>
      <w:r w:rsidRPr="006752D8">
        <w:rPr>
          <w:rFonts w:asciiTheme="minorHAnsi" w:hAnsiTheme="minorHAnsi"/>
          <w:b/>
          <w:color w:val="52AE32"/>
        </w:rPr>
        <w:t>Voorbereiding</w:t>
      </w:r>
    </w:p>
    <w:p w:rsidR="006752D8" w:rsidRPr="008414E5" w:rsidRDefault="00AB1AED" w:rsidP="008414E5">
      <w:pPr>
        <w:pStyle w:val="Lijstalinea"/>
        <w:numPr>
          <w:ilvl w:val="0"/>
          <w:numId w:val="25"/>
        </w:numPr>
        <w:ind w:left="1276" w:right="690"/>
        <w:rPr>
          <w:rFonts w:asciiTheme="minorHAnsi" w:hAnsiTheme="minorHAnsi"/>
          <w:b/>
        </w:rPr>
      </w:pPr>
      <w:r>
        <w:rPr>
          <w:rFonts w:asciiTheme="minorHAnsi" w:hAnsiTheme="minorHAnsi"/>
          <w:sz w:val="24"/>
          <w:szCs w:val="24"/>
        </w:rPr>
        <w:t xml:space="preserve">Neem de reader door over de uitkeringen in de WGA </w:t>
      </w:r>
      <w:r w:rsidR="00611441">
        <w:rPr>
          <w:rFonts w:asciiTheme="minorHAnsi" w:hAnsiTheme="minorHAnsi"/>
          <w:sz w:val="24"/>
          <w:szCs w:val="24"/>
        </w:rPr>
        <w:t>en maak de casus “de drie stratenmakers”</w:t>
      </w:r>
      <w:r w:rsidR="001E61DF">
        <w:rPr>
          <w:rFonts w:asciiTheme="minorHAnsi" w:hAnsiTheme="minorHAnsi"/>
          <w:sz w:val="24"/>
          <w:szCs w:val="24"/>
        </w:rPr>
        <w:t>.</w:t>
      </w:r>
      <w:r w:rsidR="00E37A43" w:rsidRPr="008414E5">
        <w:rPr>
          <w:rFonts w:asciiTheme="minorHAnsi" w:hAnsiTheme="minorHAnsi"/>
          <w:sz w:val="24"/>
          <w:szCs w:val="24"/>
        </w:rPr>
        <w:br/>
      </w:r>
    </w:p>
    <w:p w:rsidR="00FD04D2" w:rsidRPr="006752D8" w:rsidRDefault="00FD04D2" w:rsidP="00FD04D2">
      <w:pPr>
        <w:tabs>
          <w:tab w:val="left" w:pos="10490"/>
        </w:tabs>
        <w:ind w:left="851" w:right="690"/>
        <w:rPr>
          <w:rFonts w:asciiTheme="minorHAnsi" w:hAnsiTheme="minorHAnsi"/>
          <w:b/>
          <w:color w:val="52AE32"/>
        </w:rPr>
      </w:pPr>
      <w:r w:rsidRPr="006752D8">
        <w:rPr>
          <w:rFonts w:asciiTheme="minorHAnsi" w:hAnsiTheme="minorHAnsi"/>
          <w:b/>
          <w:color w:val="52AE32"/>
        </w:rPr>
        <w:t>Trainer</w:t>
      </w:r>
    </w:p>
    <w:p w:rsidR="00FD04D2" w:rsidRPr="006752D8" w:rsidRDefault="00433DFE" w:rsidP="00FD04D2">
      <w:pPr>
        <w:tabs>
          <w:tab w:val="left" w:pos="10490"/>
        </w:tabs>
        <w:ind w:left="851" w:right="690"/>
        <w:rPr>
          <w:rFonts w:asciiTheme="minorHAnsi" w:hAnsiTheme="minorHAnsi"/>
        </w:rPr>
      </w:pPr>
      <w:r>
        <w:rPr>
          <w:rFonts w:asciiTheme="minorHAnsi" w:hAnsiTheme="minorHAnsi"/>
        </w:rPr>
        <w:t>Johan Kelder</w:t>
      </w:r>
      <w:r w:rsidR="008414E5">
        <w:rPr>
          <w:rFonts w:asciiTheme="minorHAnsi" w:hAnsiTheme="minorHAnsi"/>
        </w:rPr>
        <w:t>, docent Falke &amp; Verbaan, expert schadelastbehe</w:t>
      </w:r>
      <w:r>
        <w:rPr>
          <w:rFonts w:asciiTheme="minorHAnsi" w:hAnsiTheme="minorHAnsi"/>
        </w:rPr>
        <w:t xml:space="preserve">ersing re-integratie bij </w:t>
      </w:r>
      <w:r w:rsidR="008414E5">
        <w:rPr>
          <w:rFonts w:asciiTheme="minorHAnsi" w:hAnsiTheme="minorHAnsi"/>
        </w:rPr>
        <w:t xml:space="preserve">Enkwest </w:t>
      </w:r>
      <w:r w:rsidR="001E61DF">
        <w:rPr>
          <w:rFonts w:asciiTheme="minorHAnsi" w:hAnsiTheme="minorHAnsi"/>
        </w:rPr>
        <w:t>Opleiding &amp; Advies BV.</w:t>
      </w:r>
    </w:p>
    <w:p w:rsidR="00DE2548" w:rsidRPr="006752D8" w:rsidRDefault="00DE2548" w:rsidP="00B72465">
      <w:pPr>
        <w:tabs>
          <w:tab w:val="left" w:pos="10490"/>
        </w:tabs>
        <w:ind w:left="851"/>
        <w:rPr>
          <w:rFonts w:asciiTheme="minorHAnsi" w:hAnsiTheme="minorHAnsi"/>
          <w:b/>
          <w:sz w:val="22"/>
          <w:szCs w:val="22"/>
        </w:rPr>
      </w:pPr>
    </w:p>
    <w:sectPr w:rsidR="00DE2548" w:rsidRPr="006752D8" w:rsidSect="002A5724">
      <w:headerReference w:type="default" r:id="rId8"/>
      <w:pgSz w:w="11906" w:h="16838" w:code="9"/>
      <w:pgMar w:top="1985" w:right="386" w:bottom="902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59" w:rsidRDefault="00476359">
      <w:r>
        <w:separator/>
      </w:r>
    </w:p>
  </w:endnote>
  <w:endnote w:type="continuationSeparator" w:id="0">
    <w:p w:rsidR="00476359" w:rsidRDefault="0047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59" w:rsidRDefault="00476359">
      <w:r>
        <w:separator/>
      </w:r>
    </w:p>
  </w:footnote>
  <w:footnote w:type="continuationSeparator" w:id="0">
    <w:p w:rsidR="00476359" w:rsidRDefault="0047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59" w:rsidRDefault="00C81B5D">
    <w:pPr>
      <w:pStyle w:val="Koptekst"/>
    </w:pPr>
    <w:r>
      <w:rPr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-240030</wp:posOffset>
              </wp:positionV>
              <wp:extent cx="2573020" cy="123571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02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359" w:rsidRDefault="00476359">
                          <w:r>
                            <w:rPr>
                              <w:rFonts w:ascii="Verdana" w:hAnsi="Verdana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  <w:drawing>
                              <wp:inline distT="0" distB="0" distL="0" distR="0">
                                <wp:extent cx="2108574" cy="1073888"/>
                                <wp:effectExtent l="19050" t="0" r="5976" b="0"/>
                                <wp:docPr id="3" name="D784601C-BB77-47C3-B8D8-49640154BD5B" descr="cid:7371B71F-2335-47C3-9795-4C8D0432AF1F@dynamic.ziggo.n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784601C-BB77-47C3-B8D8-49640154BD5B" descr="cid:7371B71F-2335-47C3-9795-4C8D0432AF1F@dynamic.ziggo.n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8806" cy="10740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2pt;margin-top:-18.9pt;width:202.6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1KhgIAABA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" stroked="f">
              <v:textbox>
                <w:txbxContent>
                  <w:p w:rsidR="00476359" w:rsidRDefault="00476359">
                    <w:r>
                      <w:rPr>
                        <w:rFonts w:ascii="Verdana" w:hAnsi="Verdana"/>
                        <w:color w:val="000000"/>
                        <w:sz w:val="18"/>
                        <w:szCs w:val="18"/>
                        <w:lang w:eastAsia="nl-NL"/>
                      </w:rPr>
                      <w:drawing>
                        <wp:inline distT="0" distB="0" distL="0" distR="0">
                          <wp:extent cx="2108574" cy="1073888"/>
                          <wp:effectExtent l="19050" t="0" r="5976" b="0"/>
                          <wp:docPr id="3" name="D784601C-BB77-47C3-B8D8-49640154BD5B" descr="cid:7371B71F-2335-47C3-9795-4C8D0432AF1F@dynamic.ziggo.n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784601C-BB77-47C3-B8D8-49640154BD5B" descr="cid:7371B71F-2335-47C3-9795-4C8D0432AF1F@dynamic.ziggo.n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8806" cy="10740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36"/>
    <w:multiLevelType w:val="multilevel"/>
    <w:tmpl w:val="1BE6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F68F4"/>
    <w:multiLevelType w:val="hybridMultilevel"/>
    <w:tmpl w:val="48ECD404"/>
    <w:lvl w:ilvl="0" w:tplc="F1F62D2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7A85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E20CB9"/>
    <w:multiLevelType w:val="hybridMultilevel"/>
    <w:tmpl w:val="B838C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341BF"/>
    <w:multiLevelType w:val="multilevel"/>
    <w:tmpl w:val="ED440A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70C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F44199A"/>
    <w:multiLevelType w:val="multilevel"/>
    <w:tmpl w:val="6F8A62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pStyle w:val="Opmaakprofiel2"/>
      <w:lvlText w:val="%1.%2.%3.%4."/>
      <w:lvlJc w:val="left"/>
      <w:pPr>
        <w:tabs>
          <w:tab w:val="num" w:pos="360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5">
    <w:nsid w:val="23C14BE3"/>
    <w:multiLevelType w:val="hybridMultilevel"/>
    <w:tmpl w:val="87C889F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D46BD"/>
    <w:multiLevelType w:val="hybridMultilevel"/>
    <w:tmpl w:val="EF46FA92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4D0693"/>
    <w:multiLevelType w:val="hybridMultilevel"/>
    <w:tmpl w:val="F86AC1C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F2246"/>
    <w:multiLevelType w:val="multilevel"/>
    <w:tmpl w:val="6ED0941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6B909D5"/>
    <w:multiLevelType w:val="hybridMultilevel"/>
    <w:tmpl w:val="8CBA4606"/>
    <w:lvl w:ilvl="0" w:tplc="0413000F">
      <w:start w:val="1"/>
      <w:numFmt w:val="decimal"/>
      <w:lvlText w:val="%1."/>
      <w:lvlJc w:val="left"/>
      <w:pPr>
        <w:ind w:left="1571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123D5"/>
    <w:multiLevelType w:val="hybridMultilevel"/>
    <w:tmpl w:val="DD8276E2"/>
    <w:lvl w:ilvl="0" w:tplc="D8140E66">
      <w:numFmt w:val="bullet"/>
      <w:lvlText w:val="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AE828DD"/>
    <w:multiLevelType w:val="hybridMultilevel"/>
    <w:tmpl w:val="6FE298EA"/>
    <w:lvl w:ilvl="0" w:tplc="E3F48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82A36"/>
    <w:multiLevelType w:val="hybridMultilevel"/>
    <w:tmpl w:val="3E56BCE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4D3E77"/>
    <w:multiLevelType w:val="hybridMultilevel"/>
    <w:tmpl w:val="2A788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E3920"/>
    <w:multiLevelType w:val="hybridMultilevel"/>
    <w:tmpl w:val="0A5A8972"/>
    <w:lvl w:ilvl="0" w:tplc="518A7F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B057D"/>
    <w:multiLevelType w:val="hybridMultilevel"/>
    <w:tmpl w:val="629EA0F4"/>
    <w:lvl w:ilvl="0" w:tplc="4CDAD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84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6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ED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8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45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2B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7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82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BD57596"/>
    <w:multiLevelType w:val="hybridMultilevel"/>
    <w:tmpl w:val="95AC78DC"/>
    <w:lvl w:ilvl="0" w:tplc="3BCA43EA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7">
    <w:nsid w:val="540C06E8"/>
    <w:multiLevelType w:val="hybridMultilevel"/>
    <w:tmpl w:val="22EC02A2"/>
    <w:lvl w:ilvl="0" w:tplc="8BDA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C2147"/>
    <w:multiLevelType w:val="hybridMultilevel"/>
    <w:tmpl w:val="92BE2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B5790"/>
    <w:multiLevelType w:val="hybridMultilevel"/>
    <w:tmpl w:val="E1DEAB48"/>
    <w:lvl w:ilvl="0" w:tplc="F1F62D2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7A85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C4529E"/>
    <w:multiLevelType w:val="hybridMultilevel"/>
    <w:tmpl w:val="6A4AF826"/>
    <w:lvl w:ilvl="0" w:tplc="3BCA43E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5525929"/>
    <w:multiLevelType w:val="hybridMultilevel"/>
    <w:tmpl w:val="B0565E1A"/>
    <w:lvl w:ilvl="0" w:tplc="0413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3B645C"/>
    <w:multiLevelType w:val="hybridMultilevel"/>
    <w:tmpl w:val="EE18CA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5E454F"/>
    <w:multiLevelType w:val="hybridMultilevel"/>
    <w:tmpl w:val="0534F80E"/>
    <w:lvl w:ilvl="0" w:tplc="9CB0A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FE4D14">
      <w:start w:val="33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8310C"/>
    <w:multiLevelType w:val="hybridMultilevel"/>
    <w:tmpl w:val="941A1D18"/>
    <w:lvl w:ilvl="0" w:tplc="0413000F">
      <w:start w:val="1"/>
      <w:numFmt w:val="decimal"/>
      <w:lvlText w:val="%1."/>
      <w:lvlJc w:val="left"/>
      <w:pPr>
        <w:ind w:left="1624" w:hanging="360"/>
      </w:pPr>
    </w:lvl>
    <w:lvl w:ilvl="1" w:tplc="04130019">
      <w:start w:val="1"/>
      <w:numFmt w:val="lowerLetter"/>
      <w:lvlText w:val="%2."/>
      <w:lvlJc w:val="left"/>
      <w:pPr>
        <w:ind w:left="2344" w:hanging="360"/>
      </w:pPr>
    </w:lvl>
    <w:lvl w:ilvl="2" w:tplc="0413001B" w:tentative="1">
      <w:start w:val="1"/>
      <w:numFmt w:val="lowerRoman"/>
      <w:lvlText w:val="%3."/>
      <w:lvlJc w:val="right"/>
      <w:pPr>
        <w:ind w:left="3064" w:hanging="180"/>
      </w:pPr>
    </w:lvl>
    <w:lvl w:ilvl="3" w:tplc="0413000F" w:tentative="1">
      <w:start w:val="1"/>
      <w:numFmt w:val="decimal"/>
      <w:lvlText w:val="%4."/>
      <w:lvlJc w:val="left"/>
      <w:pPr>
        <w:ind w:left="3784" w:hanging="360"/>
      </w:pPr>
    </w:lvl>
    <w:lvl w:ilvl="4" w:tplc="04130019" w:tentative="1">
      <w:start w:val="1"/>
      <w:numFmt w:val="lowerLetter"/>
      <w:lvlText w:val="%5."/>
      <w:lvlJc w:val="left"/>
      <w:pPr>
        <w:ind w:left="4504" w:hanging="360"/>
      </w:pPr>
    </w:lvl>
    <w:lvl w:ilvl="5" w:tplc="0413001B" w:tentative="1">
      <w:start w:val="1"/>
      <w:numFmt w:val="lowerRoman"/>
      <w:lvlText w:val="%6."/>
      <w:lvlJc w:val="right"/>
      <w:pPr>
        <w:ind w:left="5224" w:hanging="180"/>
      </w:pPr>
    </w:lvl>
    <w:lvl w:ilvl="6" w:tplc="0413000F" w:tentative="1">
      <w:start w:val="1"/>
      <w:numFmt w:val="decimal"/>
      <w:lvlText w:val="%7."/>
      <w:lvlJc w:val="left"/>
      <w:pPr>
        <w:ind w:left="5944" w:hanging="360"/>
      </w:pPr>
    </w:lvl>
    <w:lvl w:ilvl="7" w:tplc="04130019" w:tentative="1">
      <w:start w:val="1"/>
      <w:numFmt w:val="lowerLetter"/>
      <w:lvlText w:val="%8."/>
      <w:lvlJc w:val="left"/>
      <w:pPr>
        <w:ind w:left="6664" w:hanging="360"/>
      </w:pPr>
    </w:lvl>
    <w:lvl w:ilvl="8" w:tplc="0413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5">
    <w:nsid w:val="79CC5947"/>
    <w:multiLevelType w:val="hybridMultilevel"/>
    <w:tmpl w:val="8AA44928"/>
    <w:lvl w:ilvl="0" w:tplc="3BCA43E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B511DAD"/>
    <w:multiLevelType w:val="hybridMultilevel"/>
    <w:tmpl w:val="673CD934"/>
    <w:lvl w:ilvl="0" w:tplc="1394539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17"/>
  </w:num>
  <w:num w:numId="9">
    <w:abstractNumId w:val="5"/>
  </w:num>
  <w:num w:numId="10">
    <w:abstractNumId w:val="22"/>
  </w:num>
  <w:num w:numId="11">
    <w:abstractNumId w:val="26"/>
  </w:num>
  <w:num w:numId="12">
    <w:abstractNumId w:val="23"/>
  </w:num>
  <w:num w:numId="13">
    <w:abstractNumId w:val="18"/>
  </w:num>
  <w:num w:numId="14">
    <w:abstractNumId w:val="12"/>
  </w:num>
  <w:num w:numId="15">
    <w:abstractNumId w:val="15"/>
  </w:num>
  <w:num w:numId="16">
    <w:abstractNumId w:val="2"/>
  </w:num>
  <w:num w:numId="17">
    <w:abstractNumId w:val="13"/>
  </w:num>
  <w:num w:numId="18">
    <w:abstractNumId w:val="6"/>
  </w:num>
  <w:num w:numId="19">
    <w:abstractNumId w:val="10"/>
  </w:num>
  <w:num w:numId="20">
    <w:abstractNumId w:val="21"/>
  </w:num>
  <w:num w:numId="21">
    <w:abstractNumId w:val="24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0"/>
  </w:num>
  <w:num w:numId="26">
    <w:abstractNumId w:val="3"/>
  </w:num>
  <w:num w:numId="27">
    <w:abstractNumId w:val="25"/>
  </w:num>
  <w:num w:numId="28">
    <w:abstractNumId w:val="11"/>
  </w:num>
  <w:num w:numId="29">
    <w:abstractNumId w:val="1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A4"/>
    <w:rsid w:val="000020E1"/>
    <w:rsid w:val="000178BD"/>
    <w:rsid w:val="000439CC"/>
    <w:rsid w:val="00050390"/>
    <w:rsid w:val="000809DD"/>
    <w:rsid w:val="000A6602"/>
    <w:rsid w:val="000B08F1"/>
    <w:rsid w:val="000D09DA"/>
    <w:rsid w:val="00107255"/>
    <w:rsid w:val="00131020"/>
    <w:rsid w:val="0014398D"/>
    <w:rsid w:val="00164387"/>
    <w:rsid w:val="00177ACB"/>
    <w:rsid w:val="001A1D30"/>
    <w:rsid w:val="001B12F4"/>
    <w:rsid w:val="001B221B"/>
    <w:rsid w:val="001B325F"/>
    <w:rsid w:val="001B74C2"/>
    <w:rsid w:val="001C6F10"/>
    <w:rsid w:val="001C6F91"/>
    <w:rsid w:val="001D07DF"/>
    <w:rsid w:val="001D318A"/>
    <w:rsid w:val="001E61DF"/>
    <w:rsid w:val="001E7600"/>
    <w:rsid w:val="001F020A"/>
    <w:rsid w:val="002039BC"/>
    <w:rsid w:val="002507BE"/>
    <w:rsid w:val="002663A8"/>
    <w:rsid w:val="00273D8A"/>
    <w:rsid w:val="002A07F8"/>
    <w:rsid w:val="002A5724"/>
    <w:rsid w:val="002A6B61"/>
    <w:rsid w:val="002C208F"/>
    <w:rsid w:val="002F2315"/>
    <w:rsid w:val="00310B49"/>
    <w:rsid w:val="0037382B"/>
    <w:rsid w:val="00376C74"/>
    <w:rsid w:val="0039381A"/>
    <w:rsid w:val="003A1080"/>
    <w:rsid w:val="003A14F2"/>
    <w:rsid w:val="003F2A1C"/>
    <w:rsid w:val="00412B69"/>
    <w:rsid w:val="00433DFE"/>
    <w:rsid w:val="00462B96"/>
    <w:rsid w:val="00467CD6"/>
    <w:rsid w:val="00472F9A"/>
    <w:rsid w:val="00476359"/>
    <w:rsid w:val="004907E9"/>
    <w:rsid w:val="004945A4"/>
    <w:rsid w:val="004C76BD"/>
    <w:rsid w:val="004E2AAF"/>
    <w:rsid w:val="00503C00"/>
    <w:rsid w:val="00507E4F"/>
    <w:rsid w:val="005257F4"/>
    <w:rsid w:val="005517B8"/>
    <w:rsid w:val="00553AE6"/>
    <w:rsid w:val="0055614F"/>
    <w:rsid w:val="00575E5A"/>
    <w:rsid w:val="0057756F"/>
    <w:rsid w:val="00584A79"/>
    <w:rsid w:val="005C1540"/>
    <w:rsid w:val="005D4D0D"/>
    <w:rsid w:val="005E1BCF"/>
    <w:rsid w:val="005E623E"/>
    <w:rsid w:val="005E7EE5"/>
    <w:rsid w:val="00605DED"/>
    <w:rsid w:val="00607840"/>
    <w:rsid w:val="00611441"/>
    <w:rsid w:val="00633EBA"/>
    <w:rsid w:val="00672930"/>
    <w:rsid w:val="006752D8"/>
    <w:rsid w:val="00676F40"/>
    <w:rsid w:val="006A5935"/>
    <w:rsid w:val="006B4B26"/>
    <w:rsid w:val="006C5A0E"/>
    <w:rsid w:val="006D024F"/>
    <w:rsid w:val="006E056D"/>
    <w:rsid w:val="006E57C0"/>
    <w:rsid w:val="0070056C"/>
    <w:rsid w:val="00701494"/>
    <w:rsid w:val="00701A46"/>
    <w:rsid w:val="00704416"/>
    <w:rsid w:val="00716C29"/>
    <w:rsid w:val="00741730"/>
    <w:rsid w:val="00747598"/>
    <w:rsid w:val="00770B83"/>
    <w:rsid w:val="00786F18"/>
    <w:rsid w:val="00787638"/>
    <w:rsid w:val="007B5C1B"/>
    <w:rsid w:val="007B6F78"/>
    <w:rsid w:val="007C3170"/>
    <w:rsid w:val="007F010E"/>
    <w:rsid w:val="007F69CA"/>
    <w:rsid w:val="00804D9F"/>
    <w:rsid w:val="0080577E"/>
    <w:rsid w:val="00824AC9"/>
    <w:rsid w:val="0082635F"/>
    <w:rsid w:val="008414E5"/>
    <w:rsid w:val="00852FB5"/>
    <w:rsid w:val="00857515"/>
    <w:rsid w:val="00866D3E"/>
    <w:rsid w:val="00883125"/>
    <w:rsid w:val="00897D02"/>
    <w:rsid w:val="008B773C"/>
    <w:rsid w:val="008B7D34"/>
    <w:rsid w:val="008C6E65"/>
    <w:rsid w:val="008C75B0"/>
    <w:rsid w:val="008E0591"/>
    <w:rsid w:val="008F0B22"/>
    <w:rsid w:val="00903C22"/>
    <w:rsid w:val="00944260"/>
    <w:rsid w:val="00953DFE"/>
    <w:rsid w:val="00961BEF"/>
    <w:rsid w:val="00972CF9"/>
    <w:rsid w:val="0098728D"/>
    <w:rsid w:val="009913D6"/>
    <w:rsid w:val="009918D9"/>
    <w:rsid w:val="00993F77"/>
    <w:rsid w:val="009B30FA"/>
    <w:rsid w:val="009B5287"/>
    <w:rsid w:val="009B604A"/>
    <w:rsid w:val="009C78B5"/>
    <w:rsid w:val="009D2AE0"/>
    <w:rsid w:val="009D4801"/>
    <w:rsid w:val="009D4828"/>
    <w:rsid w:val="009F04E6"/>
    <w:rsid w:val="009F4B02"/>
    <w:rsid w:val="00A00953"/>
    <w:rsid w:val="00A37586"/>
    <w:rsid w:val="00A516C9"/>
    <w:rsid w:val="00A51825"/>
    <w:rsid w:val="00A55FD8"/>
    <w:rsid w:val="00A5703F"/>
    <w:rsid w:val="00A614D4"/>
    <w:rsid w:val="00A7001C"/>
    <w:rsid w:val="00A705EB"/>
    <w:rsid w:val="00A82DFA"/>
    <w:rsid w:val="00AA3C51"/>
    <w:rsid w:val="00AB1AED"/>
    <w:rsid w:val="00AB48D2"/>
    <w:rsid w:val="00AC310A"/>
    <w:rsid w:val="00AD42E7"/>
    <w:rsid w:val="00B01C6E"/>
    <w:rsid w:val="00B24E3A"/>
    <w:rsid w:val="00B54F2E"/>
    <w:rsid w:val="00B5577D"/>
    <w:rsid w:val="00B565E9"/>
    <w:rsid w:val="00B63FFE"/>
    <w:rsid w:val="00B72465"/>
    <w:rsid w:val="00B7283A"/>
    <w:rsid w:val="00B81F04"/>
    <w:rsid w:val="00B92ED3"/>
    <w:rsid w:val="00BB0F1F"/>
    <w:rsid w:val="00BC26D1"/>
    <w:rsid w:val="00BD0FA5"/>
    <w:rsid w:val="00BD7656"/>
    <w:rsid w:val="00BD7DF1"/>
    <w:rsid w:val="00BE5143"/>
    <w:rsid w:val="00BF3288"/>
    <w:rsid w:val="00C20364"/>
    <w:rsid w:val="00C24B58"/>
    <w:rsid w:val="00C3141F"/>
    <w:rsid w:val="00C5642D"/>
    <w:rsid w:val="00C61911"/>
    <w:rsid w:val="00C64DB9"/>
    <w:rsid w:val="00C679E2"/>
    <w:rsid w:val="00C807F5"/>
    <w:rsid w:val="00C81B5D"/>
    <w:rsid w:val="00C9187A"/>
    <w:rsid w:val="00CA0DEA"/>
    <w:rsid w:val="00CB0FBF"/>
    <w:rsid w:val="00CB3015"/>
    <w:rsid w:val="00CF52EA"/>
    <w:rsid w:val="00CF7FE6"/>
    <w:rsid w:val="00D0242D"/>
    <w:rsid w:val="00D16438"/>
    <w:rsid w:val="00D4713F"/>
    <w:rsid w:val="00D5193B"/>
    <w:rsid w:val="00D55E64"/>
    <w:rsid w:val="00D725AC"/>
    <w:rsid w:val="00D76804"/>
    <w:rsid w:val="00D94A0E"/>
    <w:rsid w:val="00DA105A"/>
    <w:rsid w:val="00DD6FB2"/>
    <w:rsid w:val="00DE2548"/>
    <w:rsid w:val="00E060E4"/>
    <w:rsid w:val="00E20244"/>
    <w:rsid w:val="00E22D02"/>
    <w:rsid w:val="00E37A43"/>
    <w:rsid w:val="00E44654"/>
    <w:rsid w:val="00E67EC5"/>
    <w:rsid w:val="00E732FC"/>
    <w:rsid w:val="00E86657"/>
    <w:rsid w:val="00EA5639"/>
    <w:rsid w:val="00EC7BB6"/>
    <w:rsid w:val="00ED2EB8"/>
    <w:rsid w:val="00F0186D"/>
    <w:rsid w:val="00F05D3F"/>
    <w:rsid w:val="00F4316D"/>
    <w:rsid w:val="00F4418C"/>
    <w:rsid w:val="00F4670F"/>
    <w:rsid w:val="00F56F80"/>
    <w:rsid w:val="00F76F48"/>
    <w:rsid w:val="00F83D9E"/>
    <w:rsid w:val="00F87072"/>
    <w:rsid w:val="00F8778E"/>
    <w:rsid w:val="00F902F6"/>
    <w:rsid w:val="00FB0F2F"/>
    <w:rsid w:val="00FD04D2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6657"/>
    <w:rPr>
      <w:noProof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472F9A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72F9A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72F9A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72F9A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Kop4"/>
    <w:autoRedefine/>
    <w:rsid w:val="0055614F"/>
    <w:pPr>
      <w:numPr>
        <w:numId w:val="7"/>
      </w:numPr>
      <w:spacing w:before="0" w:after="0"/>
    </w:pPr>
    <w:rPr>
      <w:b w:val="0"/>
      <w:bCs w:val="0"/>
      <w:i/>
      <w:noProof w:val="0"/>
      <w:color w:val="000080"/>
      <w:sz w:val="22"/>
      <w:szCs w:val="22"/>
      <w:lang w:eastAsia="nl-NL"/>
    </w:rPr>
  </w:style>
  <w:style w:type="table" w:styleId="Tabelraster">
    <w:name w:val="Table Grid"/>
    <w:basedOn w:val="Standaardtabel"/>
    <w:rsid w:val="0014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14398D"/>
    <w:pPr>
      <w:jc w:val="center"/>
    </w:pPr>
    <w:rPr>
      <w:i/>
      <w:iCs/>
      <w:noProof w:val="0"/>
      <w:color w:val="00468C"/>
      <w:sz w:val="48"/>
    </w:rPr>
  </w:style>
  <w:style w:type="paragraph" w:styleId="Ballontekst">
    <w:name w:val="Balloon Text"/>
    <w:basedOn w:val="Standaard"/>
    <w:semiHidden/>
    <w:rsid w:val="0014398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C6F91"/>
    <w:rPr>
      <w:color w:val="0000FF"/>
      <w:u w:val="single"/>
    </w:rPr>
  </w:style>
  <w:style w:type="paragraph" w:styleId="Koptekst">
    <w:name w:val="header"/>
    <w:basedOn w:val="Standaard"/>
    <w:rsid w:val="00177AC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7ACB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E22D02"/>
    <w:rPr>
      <w:color w:val="800080"/>
      <w:u w:val="single"/>
    </w:rPr>
  </w:style>
  <w:style w:type="character" w:styleId="Zwaar">
    <w:name w:val="Strong"/>
    <w:basedOn w:val="Standaardalinea-lettertype"/>
    <w:qFormat/>
    <w:rsid w:val="00BD7DF1"/>
    <w:rPr>
      <w:b/>
      <w:bCs/>
      <w:color w:val="996633"/>
    </w:rPr>
  </w:style>
  <w:style w:type="character" w:styleId="Nadruk">
    <w:name w:val="Emphasis"/>
    <w:basedOn w:val="Standaardalinea-lettertype"/>
    <w:qFormat/>
    <w:rsid w:val="00BD7DF1"/>
    <w:rPr>
      <w:i/>
      <w:iCs/>
    </w:rPr>
  </w:style>
  <w:style w:type="paragraph" w:styleId="Lijstalinea">
    <w:name w:val="List Paragraph"/>
    <w:basedOn w:val="Standaard"/>
    <w:uiPriority w:val="34"/>
    <w:qFormat/>
    <w:rsid w:val="00F902F6"/>
    <w:pPr>
      <w:ind w:left="720"/>
      <w:contextualSpacing/>
    </w:pPr>
    <w:rPr>
      <w:rFonts w:ascii="Calibri" w:eastAsia="Calibri" w:hAnsi="Calibri" w:cs="Calibri"/>
      <w:noProof w:val="0"/>
      <w:sz w:val="22"/>
      <w:szCs w:val="22"/>
      <w:lang w:eastAsia="nl-NL"/>
    </w:rPr>
  </w:style>
  <w:style w:type="character" w:styleId="Verwijzingopmerking">
    <w:name w:val="annotation reference"/>
    <w:basedOn w:val="Standaardalinea-lettertype"/>
    <w:rsid w:val="00E67EC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67E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67EC5"/>
    <w:rPr>
      <w:noProof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67E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67EC5"/>
    <w:rPr>
      <w:b/>
      <w:bCs/>
      <w:noProof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8778E"/>
    <w:rPr>
      <w:rFonts w:ascii="Verdana" w:eastAsiaTheme="minorHAnsi" w:hAnsi="Verdana" w:cstheme="minorBidi"/>
      <w:noProof w:val="0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8778E"/>
    <w:rPr>
      <w:rFonts w:ascii="Verdana" w:eastAsiaTheme="minorHAnsi" w:hAnsi="Verdana" w:cstheme="minorBidi"/>
      <w:szCs w:val="21"/>
      <w:lang w:eastAsia="en-US"/>
    </w:rPr>
  </w:style>
  <w:style w:type="paragraph" w:styleId="Geenafstand">
    <w:name w:val="No Spacing"/>
    <w:uiPriority w:val="1"/>
    <w:qFormat/>
    <w:rsid w:val="00412B69"/>
    <w:rPr>
      <w:sz w:val="24"/>
      <w:szCs w:val="24"/>
    </w:rPr>
  </w:style>
  <w:style w:type="paragraph" w:customStyle="1" w:styleId="Standaard1">
    <w:name w:val="Standaard1"/>
    <w:rsid w:val="006752D8"/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6657"/>
    <w:rPr>
      <w:noProof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472F9A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72F9A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72F9A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72F9A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Kop4"/>
    <w:autoRedefine/>
    <w:rsid w:val="0055614F"/>
    <w:pPr>
      <w:numPr>
        <w:numId w:val="7"/>
      </w:numPr>
      <w:spacing w:before="0" w:after="0"/>
    </w:pPr>
    <w:rPr>
      <w:b w:val="0"/>
      <w:bCs w:val="0"/>
      <w:i/>
      <w:noProof w:val="0"/>
      <w:color w:val="000080"/>
      <w:sz w:val="22"/>
      <w:szCs w:val="22"/>
      <w:lang w:eastAsia="nl-NL"/>
    </w:rPr>
  </w:style>
  <w:style w:type="table" w:styleId="Tabelraster">
    <w:name w:val="Table Grid"/>
    <w:basedOn w:val="Standaardtabel"/>
    <w:rsid w:val="0014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14398D"/>
    <w:pPr>
      <w:jc w:val="center"/>
    </w:pPr>
    <w:rPr>
      <w:i/>
      <w:iCs/>
      <w:noProof w:val="0"/>
      <w:color w:val="00468C"/>
      <w:sz w:val="48"/>
    </w:rPr>
  </w:style>
  <w:style w:type="paragraph" w:styleId="Ballontekst">
    <w:name w:val="Balloon Text"/>
    <w:basedOn w:val="Standaard"/>
    <w:semiHidden/>
    <w:rsid w:val="0014398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C6F91"/>
    <w:rPr>
      <w:color w:val="0000FF"/>
      <w:u w:val="single"/>
    </w:rPr>
  </w:style>
  <w:style w:type="paragraph" w:styleId="Koptekst">
    <w:name w:val="header"/>
    <w:basedOn w:val="Standaard"/>
    <w:rsid w:val="00177AC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7ACB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E22D02"/>
    <w:rPr>
      <w:color w:val="800080"/>
      <w:u w:val="single"/>
    </w:rPr>
  </w:style>
  <w:style w:type="character" w:styleId="Zwaar">
    <w:name w:val="Strong"/>
    <w:basedOn w:val="Standaardalinea-lettertype"/>
    <w:qFormat/>
    <w:rsid w:val="00BD7DF1"/>
    <w:rPr>
      <w:b/>
      <w:bCs/>
      <w:color w:val="996633"/>
    </w:rPr>
  </w:style>
  <w:style w:type="character" w:styleId="Nadruk">
    <w:name w:val="Emphasis"/>
    <w:basedOn w:val="Standaardalinea-lettertype"/>
    <w:qFormat/>
    <w:rsid w:val="00BD7DF1"/>
    <w:rPr>
      <w:i/>
      <w:iCs/>
    </w:rPr>
  </w:style>
  <w:style w:type="paragraph" w:styleId="Lijstalinea">
    <w:name w:val="List Paragraph"/>
    <w:basedOn w:val="Standaard"/>
    <w:uiPriority w:val="34"/>
    <w:qFormat/>
    <w:rsid w:val="00F902F6"/>
    <w:pPr>
      <w:ind w:left="720"/>
      <w:contextualSpacing/>
    </w:pPr>
    <w:rPr>
      <w:rFonts w:ascii="Calibri" w:eastAsia="Calibri" w:hAnsi="Calibri" w:cs="Calibri"/>
      <w:noProof w:val="0"/>
      <w:sz w:val="22"/>
      <w:szCs w:val="22"/>
      <w:lang w:eastAsia="nl-NL"/>
    </w:rPr>
  </w:style>
  <w:style w:type="character" w:styleId="Verwijzingopmerking">
    <w:name w:val="annotation reference"/>
    <w:basedOn w:val="Standaardalinea-lettertype"/>
    <w:rsid w:val="00E67EC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67E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67EC5"/>
    <w:rPr>
      <w:noProof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67E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67EC5"/>
    <w:rPr>
      <w:b/>
      <w:bCs/>
      <w:noProof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8778E"/>
    <w:rPr>
      <w:rFonts w:ascii="Verdana" w:eastAsiaTheme="minorHAnsi" w:hAnsi="Verdana" w:cstheme="minorBidi"/>
      <w:noProof w:val="0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8778E"/>
    <w:rPr>
      <w:rFonts w:ascii="Verdana" w:eastAsiaTheme="minorHAnsi" w:hAnsi="Verdana" w:cstheme="minorBidi"/>
      <w:szCs w:val="21"/>
      <w:lang w:eastAsia="en-US"/>
    </w:rPr>
  </w:style>
  <w:style w:type="paragraph" w:styleId="Geenafstand">
    <w:name w:val="No Spacing"/>
    <w:uiPriority w:val="1"/>
    <w:qFormat/>
    <w:rsid w:val="00412B69"/>
    <w:rPr>
      <w:sz w:val="24"/>
      <w:szCs w:val="24"/>
    </w:rPr>
  </w:style>
  <w:style w:type="paragraph" w:customStyle="1" w:styleId="Standaard1">
    <w:name w:val="Standaard1"/>
    <w:rsid w:val="006752D8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294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330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2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331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689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11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93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009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521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96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879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070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288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899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371B71F-2335-47C3-9795-4C8D0432AF1F@dynamic.ziggo.n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VO\Formats\huiswerk%20templat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huiswerk template</Template>
  <TotalTime>1</TotalTime>
  <Pages>1</Pages>
  <Words>157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Falke@Verbaan</Company>
  <LinksUpToDate>false</LinksUpToDate>
  <CharactersWithSpaces>1164</CharactersWithSpaces>
  <SharedDoc>false</SharedDoc>
  <HLinks>
    <vt:vector size="12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http://www.falkeverbaan.nl/opleidingsoverzicht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http://www.falkeverbaan.nl/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Lexmond</dc:creator>
  <cp:lastModifiedBy>Johan Kelder</cp:lastModifiedBy>
  <cp:revision>2</cp:revision>
  <cp:lastPrinted>2017-07-20T06:42:00Z</cp:lastPrinted>
  <dcterms:created xsi:type="dcterms:W3CDTF">2017-07-20T07:45:00Z</dcterms:created>
  <dcterms:modified xsi:type="dcterms:W3CDTF">2017-07-20T07:45:00Z</dcterms:modified>
</cp:coreProperties>
</file>