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81" w:rsidRDefault="008726DD" w:rsidP="008726DD">
      <w:r w:rsidRPr="008726DD">
        <w:t>Schema Presentatie AIOS referee</w:t>
      </w:r>
      <w:r w:rsidR="003A6FAD">
        <w:t>ravond UMCU en Verpleeghuis 2015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1414"/>
        <w:gridCol w:w="2303"/>
      </w:tblGrid>
      <w:tr w:rsidR="008726DD" w:rsidTr="00870C89">
        <w:tc>
          <w:tcPr>
            <w:tcW w:w="2303" w:type="dxa"/>
          </w:tcPr>
          <w:p w:rsidR="008726DD" w:rsidRPr="008726DD" w:rsidRDefault="008726DD" w:rsidP="008726DD">
            <w:pPr>
              <w:rPr>
                <w:b/>
              </w:rPr>
            </w:pPr>
            <w:r>
              <w:rPr>
                <w:b/>
              </w:rPr>
              <w:t>Naam AIOS</w:t>
            </w:r>
          </w:p>
        </w:tc>
        <w:tc>
          <w:tcPr>
            <w:tcW w:w="3192" w:type="dxa"/>
          </w:tcPr>
          <w:p w:rsidR="008726DD" w:rsidRPr="008726DD" w:rsidRDefault="008726DD" w:rsidP="008726DD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414" w:type="dxa"/>
          </w:tcPr>
          <w:p w:rsidR="008726DD" w:rsidRPr="008726DD" w:rsidRDefault="008726DD" w:rsidP="008726DD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2303" w:type="dxa"/>
          </w:tcPr>
          <w:p w:rsidR="008726DD" w:rsidRPr="008726DD" w:rsidRDefault="008726DD" w:rsidP="008726DD">
            <w:pPr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8726DD" w:rsidTr="00870C89">
        <w:tc>
          <w:tcPr>
            <w:tcW w:w="2303" w:type="dxa"/>
          </w:tcPr>
          <w:p w:rsidR="008726DD" w:rsidRDefault="008726DD" w:rsidP="008726DD"/>
        </w:tc>
        <w:tc>
          <w:tcPr>
            <w:tcW w:w="3192" w:type="dxa"/>
          </w:tcPr>
          <w:p w:rsidR="008726DD" w:rsidRDefault="008726DD" w:rsidP="008726DD"/>
        </w:tc>
        <w:tc>
          <w:tcPr>
            <w:tcW w:w="1414" w:type="dxa"/>
          </w:tcPr>
          <w:p w:rsidR="008726DD" w:rsidRDefault="008726DD" w:rsidP="008726DD"/>
        </w:tc>
        <w:tc>
          <w:tcPr>
            <w:tcW w:w="2303" w:type="dxa"/>
          </w:tcPr>
          <w:p w:rsidR="008726DD" w:rsidRDefault="008726DD" w:rsidP="008726DD"/>
        </w:tc>
      </w:tr>
      <w:tr w:rsidR="008726DD" w:rsidTr="00870C89">
        <w:tc>
          <w:tcPr>
            <w:tcW w:w="2303" w:type="dxa"/>
          </w:tcPr>
          <w:p w:rsidR="008726DD" w:rsidRDefault="00D96BBA" w:rsidP="008726DD">
            <w:r>
              <w:t>Eefke Kok</w:t>
            </w:r>
          </w:p>
        </w:tc>
        <w:tc>
          <w:tcPr>
            <w:tcW w:w="3192" w:type="dxa"/>
          </w:tcPr>
          <w:p w:rsidR="008726DD" w:rsidRDefault="00A5324E" w:rsidP="008726DD">
            <w:r>
              <w:t>Ouderen en Bewegingsapparaat</w:t>
            </w:r>
          </w:p>
        </w:tc>
        <w:tc>
          <w:tcPr>
            <w:tcW w:w="1414" w:type="dxa"/>
          </w:tcPr>
          <w:p w:rsidR="008726DD" w:rsidRDefault="004F290B" w:rsidP="008726DD">
            <w:r>
              <w:t>20-01-2015</w:t>
            </w:r>
          </w:p>
        </w:tc>
        <w:tc>
          <w:tcPr>
            <w:tcW w:w="2303" w:type="dxa"/>
          </w:tcPr>
          <w:p w:rsidR="008726DD" w:rsidRDefault="003A6FAD" w:rsidP="008726DD">
            <w:r>
              <w:t>Voorhoeve</w:t>
            </w:r>
          </w:p>
        </w:tc>
      </w:tr>
      <w:tr w:rsidR="00D96BBA" w:rsidTr="00870C89">
        <w:tc>
          <w:tcPr>
            <w:tcW w:w="2303" w:type="dxa"/>
          </w:tcPr>
          <w:p w:rsidR="00D96BBA" w:rsidRPr="00A01DD1" w:rsidRDefault="00D96BBA" w:rsidP="00D96BBA">
            <w:r>
              <w:t>Sonja Dielemans</w:t>
            </w:r>
          </w:p>
        </w:tc>
        <w:tc>
          <w:tcPr>
            <w:tcW w:w="3192" w:type="dxa"/>
          </w:tcPr>
          <w:p w:rsidR="00D96BBA" w:rsidRDefault="00D96BBA" w:rsidP="008726DD">
            <w:r>
              <w:t>Ouderen en Bewegingsapparaat</w:t>
            </w:r>
          </w:p>
        </w:tc>
        <w:tc>
          <w:tcPr>
            <w:tcW w:w="1414" w:type="dxa"/>
          </w:tcPr>
          <w:p w:rsidR="00D96BBA" w:rsidRDefault="00D96BBA" w:rsidP="008726DD">
            <w:r>
              <w:t>20-01-2015</w:t>
            </w:r>
          </w:p>
        </w:tc>
        <w:tc>
          <w:tcPr>
            <w:tcW w:w="2303" w:type="dxa"/>
          </w:tcPr>
          <w:p w:rsidR="00D96BBA" w:rsidRDefault="00F2032C" w:rsidP="008726DD">
            <w:r>
              <w:t xml:space="preserve">Voorhoeve </w:t>
            </w:r>
          </w:p>
        </w:tc>
      </w:tr>
      <w:tr w:rsidR="0047640E" w:rsidTr="00870C89">
        <w:tc>
          <w:tcPr>
            <w:tcW w:w="2303" w:type="dxa"/>
          </w:tcPr>
          <w:p w:rsidR="0047640E" w:rsidRDefault="00870C89" w:rsidP="004F290B">
            <w:r>
              <w:t>AIOS geriatrie</w:t>
            </w:r>
          </w:p>
        </w:tc>
        <w:tc>
          <w:tcPr>
            <w:tcW w:w="3192" w:type="dxa"/>
          </w:tcPr>
          <w:p w:rsidR="0047640E" w:rsidRDefault="00870C89" w:rsidP="004F290B">
            <w:r>
              <w:t>Ouderen en Bewegingsapparaat</w:t>
            </w:r>
          </w:p>
        </w:tc>
        <w:tc>
          <w:tcPr>
            <w:tcW w:w="1414" w:type="dxa"/>
          </w:tcPr>
          <w:p w:rsidR="0047640E" w:rsidRDefault="00870C89" w:rsidP="004F290B">
            <w:r>
              <w:t>20-01-2015</w:t>
            </w:r>
          </w:p>
        </w:tc>
        <w:tc>
          <w:tcPr>
            <w:tcW w:w="2303" w:type="dxa"/>
          </w:tcPr>
          <w:p w:rsidR="0047640E" w:rsidRDefault="00870C89" w:rsidP="004F290B">
            <w:r>
              <w:t>Voorhoeve</w:t>
            </w:r>
          </w:p>
        </w:tc>
      </w:tr>
      <w:tr w:rsidR="00870C89" w:rsidTr="00870C89">
        <w:tc>
          <w:tcPr>
            <w:tcW w:w="2303" w:type="dxa"/>
          </w:tcPr>
          <w:p w:rsidR="00870C89" w:rsidRPr="00870C89" w:rsidRDefault="00870C89" w:rsidP="004F290B">
            <w:pPr>
              <w:rPr>
                <w:caps/>
              </w:rPr>
            </w:pPr>
            <w:r>
              <w:t>AIOS geriatrie</w:t>
            </w:r>
          </w:p>
        </w:tc>
        <w:tc>
          <w:tcPr>
            <w:tcW w:w="3192" w:type="dxa"/>
          </w:tcPr>
          <w:p w:rsidR="00870C89" w:rsidRDefault="00870C89" w:rsidP="004F290B">
            <w:r>
              <w:t>Ouderen en Bewegingsapparaat</w:t>
            </w:r>
          </w:p>
        </w:tc>
        <w:tc>
          <w:tcPr>
            <w:tcW w:w="1414" w:type="dxa"/>
          </w:tcPr>
          <w:p w:rsidR="00870C89" w:rsidRDefault="00870C89" w:rsidP="004F290B">
            <w:r>
              <w:t>20-01-2015</w:t>
            </w:r>
          </w:p>
        </w:tc>
        <w:tc>
          <w:tcPr>
            <w:tcW w:w="2303" w:type="dxa"/>
          </w:tcPr>
          <w:p w:rsidR="00870C89" w:rsidRDefault="00870C89" w:rsidP="004F290B">
            <w:r>
              <w:t>Voorhoeve</w:t>
            </w:r>
          </w:p>
        </w:tc>
      </w:tr>
      <w:tr w:rsidR="00870C89" w:rsidTr="00870C89">
        <w:tc>
          <w:tcPr>
            <w:tcW w:w="2303" w:type="dxa"/>
          </w:tcPr>
          <w:p w:rsidR="00870C89" w:rsidRDefault="00870C89" w:rsidP="004F290B"/>
        </w:tc>
        <w:tc>
          <w:tcPr>
            <w:tcW w:w="3192" w:type="dxa"/>
          </w:tcPr>
          <w:p w:rsidR="00870C89" w:rsidRDefault="00870C89" w:rsidP="004F290B"/>
        </w:tc>
        <w:tc>
          <w:tcPr>
            <w:tcW w:w="1414" w:type="dxa"/>
          </w:tcPr>
          <w:p w:rsidR="00870C89" w:rsidRDefault="00870C89" w:rsidP="004F290B"/>
        </w:tc>
        <w:tc>
          <w:tcPr>
            <w:tcW w:w="2303" w:type="dxa"/>
          </w:tcPr>
          <w:p w:rsidR="00870C89" w:rsidRDefault="00870C89" w:rsidP="004F290B"/>
        </w:tc>
      </w:tr>
      <w:tr w:rsidR="0047640E" w:rsidTr="00870C89">
        <w:tc>
          <w:tcPr>
            <w:tcW w:w="2303" w:type="dxa"/>
          </w:tcPr>
          <w:p w:rsidR="0047640E" w:rsidRDefault="0047640E" w:rsidP="00406757">
            <w:proofErr w:type="spellStart"/>
            <w:r>
              <w:t>Angela</w:t>
            </w:r>
            <w:proofErr w:type="spellEnd"/>
            <w:r>
              <w:t xml:space="preserve"> </w:t>
            </w:r>
            <w:r w:rsidR="00406757">
              <w:t xml:space="preserve">Zijderveld </w:t>
            </w:r>
          </w:p>
        </w:tc>
        <w:tc>
          <w:tcPr>
            <w:tcW w:w="3192" w:type="dxa"/>
          </w:tcPr>
          <w:p w:rsidR="0047640E" w:rsidRDefault="0047640E" w:rsidP="004F290B">
            <w:r>
              <w:t xml:space="preserve">Preventie op hoge leeftijd </w:t>
            </w:r>
          </w:p>
        </w:tc>
        <w:tc>
          <w:tcPr>
            <w:tcW w:w="1414" w:type="dxa"/>
          </w:tcPr>
          <w:p w:rsidR="0047640E" w:rsidRDefault="0047640E" w:rsidP="004F290B">
            <w:r>
              <w:t>17-02-2015</w:t>
            </w:r>
          </w:p>
        </w:tc>
        <w:tc>
          <w:tcPr>
            <w:tcW w:w="2303" w:type="dxa"/>
          </w:tcPr>
          <w:p w:rsidR="0047640E" w:rsidRDefault="0047640E" w:rsidP="004F290B">
            <w:r>
              <w:t>UMC G02.204</w:t>
            </w:r>
          </w:p>
        </w:tc>
      </w:tr>
      <w:tr w:rsidR="0047640E" w:rsidTr="00870C89">
        <w:tc>
          <w:tcPr>
            <w:tcW w:w="2303" w:type="dxa"/>
          </w:tcPr>
          <w:p w:rsidR="0047640E" w:rsidRDefault="0047640E" w:rsidP="004F290B">
            <w:r>
              <w:t xml:space="preserve">Wendy </w:t>
            </w:r>
            <w:proofErr w:type="spellStart"/>
            <w:r>
              <w:t>Langerak</w:t>
            </w:r>
            <w:proofErr w:type="spellEnd"/>
          </w:p>
        </w:tc>
        <w:tc>
          <w:tcPr>
            <w:tcW w:w="3192" w:type="dxa"/>
          </w:tcPr>
          <w:p w:rsidR="0047640E" w:rsidRDefault="0047640E" w:rsidP="004F290B">
            <w:r>
              <w:t>Preventie op hoge leeftijd</w:t>
            </w:r>
          </w:p>
        </w:tc>
        <w:tc>
          <w:tcPr>
            <w:tcW w:w="1414" w:type="dxa"/>
          </w:tcPr>
          <w:p w:rsidR="0047640E" w:rsidRDefault="0047640E" w:rsidP="004F290B">
            <w:r>
              <w:t>17-02-2015</w:t>
            </w:r>
          </w:p>
        </w:tc>
        <w:tc>
          <w:tcPr>
            <w:tcW w:w="2303" w:type="dxa"/>
          </w:tcPr>
          <w:p w:rsidR="0047640E" w:rsidRDefault="00F2032C" w:rsidP="004F290B">
            <w:r>
              <w:t>UMC G02.204</w:t>
            </w:r>
          </w:p>
        </w:tc>
      </w:tr>
      <w:tr w:rsidR="0047640E" w:rsidTr="00870C89">
        <w:tc>
          <w:tcPr>
            <w:tcW w:w="2303" w:type="dxa"/>
          </w:tcPr>
          <w:p w:rsidR="0047640E" w:rsidRDefault="0047640E" w:rsidP="004F290B">
            <w:r>
              <w:t xml:space="preserve">Jennifer </w:t>
            </w:r>
            <w:proofErr w:type="spellStart"/>
            <w:r>
              <w:t>Harmer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47640E" w:rsidRDefault="0047640E" w:rsidP="004F290B">
            <w:r>
              <w:t>Preventie op hoge leeftijd</w:t>
            </w:r>
          </w:p>
        </w:tc>
        <w:tc>
          <w:tcPr>
            <w:tcW w:w="1414" w:type="dxa"/>
          </w:tcPr>
          <w:p w:rsidR="0047640E" w:rsidRDefault="0047640E" w:rsidP="004F290B">
            <w:r>
              <w:t>17-02-2015</w:t>
            </w:r>
          </w:p>
        </w:tc>
        <w:tc>
          <w:tcPr>
            <w:tcW w:w="2303" w:type="dxa"/>
          </w:tcPr>
          <w:p w:rsidR="0047640E" w:rsidRDefault="00F2032C" w:rsidP="004F290B">
            <w:r>
              <w:t>UMC G02.204</w:t>
            </w:r>
          </w:p>
        </w:tc>
      </w:tr>
      <w:tr w:rsidR="0047640E" w:rsidTr="00870C89">
        <w:tc>
          <w:tcPr>
            <w:tcW w:w="2303" w:type="dxa"/>
          </w:tcPr>
          <w:p w:rsidR="0047640E" w:rsidRDefault="00870C89" w:rsidP="004F290B">
            <w:r>
              <w:t>AIOS geriatrie</w:t>
            </w:r>
          </w:p>
        </w:tc>
        <w:tc>
          <w:tcPr>
            <w:tcW w:w="3192" w:type="dxa"/>
          </w:tcPr>
          <w:p w:rsidR="0047640E" w:rsidRDefault="00870C89" w:rsidP="004F290B">
            <w:r>
              <w:t>Preventie op hoge leeftijd</w:t>
            </w:r>
          </w:p>
        </w:tc>
        <w:tc>
          <w:tcPr>
            <w:tcW w:w="1414" w:type="dxa"/>
          </w:tcPr>
          <w:p w:rsidR="0047640E" w:rsidRDefault="00870C89" w:rsidP="004F290B">
            <w:r>
              <w:t>17-02-2015</w:t>
            </w:r>
          </w:p>
        </w:tc>
        <w:tc>
          <w:tcPr>
            <w:tcW w:w="2303" w:type="dxa"/>
          </w:tcPr>
          <w:p w:rsidR="0047640E" w:rsidRDefault="00870C89" w:rsidP="004F290B">
            <w:r>
              <w:t>UMC G02.204</w:t>
            </w:r>
          </w:p>
        </w:tc>
      </w:tr>
      <w:tr w:rsidR="00870C89" w:rsidTr="00870C89">
        <w:tc>
          <w:tcPr>
            <w:tcW w:w="2303" w:type="dxa"/>
          </w:tcPr>
          <w:p w:rsidR="00870C89" w:rsidRDefault="00870C89" w:rsidP="004F290B"/>
        </w:tc>
        <w:tc>
          <w:tcPr>
            <w:tcW w:w="3192" w:type="dxa"/>
          </w:tcPr>
          <w:p w:rsidR="00870C89" w:rsidRDefault="00870C89" w:rsidP="004F290B"/>
        </w:tc>
        <w:tc>
          <w:tcPr>
            <w:tcW w:w="1414" w:type="dxa"/>
          </w:tcPr>
          <w:p w:rsidR="00870C89" w:rsidRDefault="00870C89" w:rsidP="004F290B"/>
        </w:tc>
        <w:tc>
          <w:tcPr>
            <w:tcW w:w="2303" w:type="dxa"/>
          </w:tcPr>
          <w:p w:rsidR="00870C89" w:rsidRDefault="00870C89" w:rsidP="004F290B"/>
        </w:tc>
      </w:tr>
      <w:tr w:rsidR="0047640E" w:rsidTr="00870C89">
        <w:tc>
          <w:tcPr>
            <w:tcW w:w="2303" w:type="dxa"/>
          </w:tcPr>
          <w:p w:rsidR="0047640E" w:rsidRDefault="0047640E" w:rsidP="004F290B">
            <w:proofErr w:type="spellStart"/>
            <w:r>
              <w:t>Renee</w:t>
            </w:r>
            <w:proofErr w:type="spellEnd"/>
            <w:r>
              <w:t xml:space="preserve"> van der Leeuw</w:t>
            </w:r>
          </w:p>
        </w:tc>
        <w:tc>
          <w:tcPr>
            <w:tcW w:w="3192" w:type="dxa"/>
          </w:tcPr>
          <w:p w:rsidR="0047640E" w:rsidRDefault="0047640E" w:rsidP="004F290B">
            <w:r>
              <w:t xml:space="preserve">Middelen en Maatregelen </w:t>
            </w:r>
          </w:p>
        </w:tc>
        <w:tc>
          <w:tcPr>
            <w:tcW w:w="1414" w:type="dxa"/>
          </w:tcPr>
          <w:p w:rsidR="0047640E" w:rsidRDefault="0047640E" w:rsidP="003A6FAD">
            <w:r>
              <w:t>17-03-2015</w:t>
            </w:r>
          </w:p>
        </w:tc>
        <w:tc>
          <w:tcPr>
            <w:tcW w:w="2303" w:type="dxa"/>
          </w:tcPr>
          <w:p w:rsidR="0047640E" w:rsidRDefault="0047640E" w:rsidP="00F2032C">
            <w:r>
              <w:t>Voorhoeve</w:t>
            </w:r>
            <w:r w:rsidR="00F2032C">
              <w:t xml:space="preserve"> (zonder UMC)</w:t>
            </w:r>
          </w:p>
        </w:tc>
      </w:tr>
      <w:tr w:rsidR="0047640E" w:rsidTr="00870C89">
        <w:tc>
          <w:tcPr>
            <w:tcW w:w="2303" w:type="dxa"/>
          </w:tcPr>
          <w:p w:rsidR="0047640E" w:rsidRDefault="0047640E" w:rsidP="004F290B">
            <w:r>
              <w:t>Evelien van Riet</w:t>
            </w:r>
          </w:p>
        </w:tc>
        <w:tc>
          <w:tcPr>
            <w:tcW w:w="3192" w:type="dxa"/>
          </w:tcPr>
          <w:p w:rsidR="0047640E" w:rsidRDefault="0047640E" w:rsidP="004F290B">
            <w:r>
              <w:t>Middelen en Maatregelen</w:t>
            </w:r>
          </w:p>
        </w:tc>
        <w:tc>
          <w:tcPr>
            <w:tcW w:w="1414" w:type="dxa"/>
          </w:tcPr>
          <w:p w:rsidR="0047640E" w:rsidRDefault="0047640E" w:rsidP="004F290B">
            <w:r>
              <w:t>17-03-2015</w:t>
            </w:r>
          </w:p>
        </w:tc>
        <w:tc>
          <w:tcPr>
            <w:tcW w:w="2303" w:type="dxa"/>
          </w:tcPr>
          <w:p w:rsidR="0047640E" w:rsidRDefault="00F2032C" w:rsidP="004F290B">
            <w:r>
              <w:t>Voorhoeve</w:t>
            </w:r>
          </w:p>
        </w:tc>
      </w:tr>
      <w:tr w:rsidR="0047640E" w:rsidTr="00870C89">
        <w:tc>
          <w:tcPr>
            <w:tcW w:w="2303" w:type="dxa"/>
          </w:tcPr>
          <w:p w:rsidR="0047640E" w:rsidRDefault="0047640E" w:rsidP="004F290B">
            <w:r>
              <w:t>Bianca van den Berg</w:t>
            </w:r>
          </w:p>
        </w:tc>
        <w:tc>
          <w:tcPr>
            <w:tcW w:w="3192" w:type="dxa"/>
          </w:tcPr>
          <w:p w:rsidR="0047640E" w:rsidRDefault="0047640E" w:rsidP="004F290B">
            <w:r>
              <w:t>Middelen en Maatregelen</w:t>
            </w:r>
          </w:p>
        </w:tc>
        <w:tc>
          <w:tcPr>
            <w:tcW w:w="1414" w:type="dxa"/>
          </w:tcPr>
          <w:p w:rsidR="0047640E" w:rsidRDefault="0047640E" w:rsidP="004F290B">
            <w:r>
              <w:t>17-03-2015</w:t>
            </w:r>
          </w:p>
        </w:tc>
        <w:tc>
          <w:tcPr>
            <w:tcW w:w="2303" w:type="dxa"/>
          </w:tcPr>
          <w:p w:rsidR="0047640E" w:rsidRDefault="00F2032C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A07FB9">
            <w:r>
              <w:t xml:space="preserve">Judith </w:t>
            </w:r>
            <w:proofErr w:type="spellStart"/>
            <w:r>
              <w:t>Hanemaaijer</w:t>
            </w:r>
            <w:proofErr w:type="spellEnd"/>
          </w:p>
        </w:tc>
        <w:tc>
          <w:tcPr>
            <w:tcW w:w="3192" w:type="dxa"/>
          </w:tcPr>
          <w:p w:rsidR="00A07FB9" w:rsidRDefault="00A07FB9" w:rsidP="004F290B">
            <w:r>
              <w:t>Middelen en Maatregelen</w:t>
            </w:r>
          </w:p>
        </w:tc>
        <w:tc>
          <w:tcPr>
            <w:tcW w:w="1414" w:type="dxa"/>
          </w:tcPr>
          <w:p w:rsidR="00A07FB9" w:rsidRDefault="00A07FB9" w:rsidP="004F290B">
            <w:r>
              <w:t>17-03-2015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870C89" w:rsidTr="00870C89">
        <w:tc>
          <w:tcPr>
            <w:tcW w:w="2303" w:type="dxa"/>
          </w:tcPr>
          <w:p w:rsidR="00870C89" w:rsidRDefault="00870C89" w:rsidP="004F290B"/>
        </w:tc>
        <w:tc>
          <w:tcPr>
            <w:tcW w:w="3192" w:type="dxa"/>
          </w:tcPr>
          <w:p w:rsidR="00870C89" w:rsidRDefault="00870C89" w:rsidP="004F290B"/>
        </w:tc>
        <w:tc>
          <w:tcPr>
            <w:tcW w:w="1414" w:type="dxa"/>
          </w:tcPr>
          <w:p w:rsidR="00870C89" w:rsidRDefault="00870C89" w:rsidP="004F290B"/>
        </w:tc>
        <w:tc>
          <w:tcPr>
            <w:tcW w:w="2303" w:type="dxa"/>
          </w:tcPr>
          <w:p w:rsidR="00870C89" w:rsidRDefault="00870C89" w:rsidP="004F290B"/>
        </w:tc>
      </w:tr>
      <w:tr w:rsidR="00A07FB9" w:rsidTr="00870C89">
        <w:tc>
          <w:tcPr>
            <w:tcW w:w="2303" w:type="dxa"/>
          </w:tcPr>
          <w:p w:rsidR="00A07FB9" w:rsidRDefault="00A07FB9" w:rsidP="00593D48">
            <w:r>
              <w:t>Joel Harms</w:t>
            </w:r>
          </w:p>
        </w:tc>
        <w:tc>
          <w:tcPr>
            <w:tcW w:w="3192" w:type="dxa"/>
          </w:tcPr>
          <w:p w:rsidR="00A07FB9" w:rsidRDefault="00A07FB9" w:rsidP="004F290B">
            <w:r>
              <w:t xml:space="preserve">Diabetes Mellitus bij ouderen </w:t>
            </w:r>
          </w:p>
        </w:tc>
        <w:tc>
          <w:tcPr>
            <w:tcW w:w="1414" w:type="dxa"/>
          </w:tcPr>
          <w:p w:rsidR="00A07FB9" w:rsidRDefault="00A07FB9" w:rsidP="004F290B">
            <w:r>
              <w:t>21-04-2015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Elzemarijke Deen</w:t>
            </w:r>
          </w:p>
        </w:tc>
        <w:tc>
          <w:tcPr>
            <w:tcW w:w="3192" w:type="dxa"/>
          </w:tcPr>
          <w:p w:rsidR="00A07FB9" w:rsidRDefault="00A07FB9" w:rsidP="004F290B">
            <w:r>
              <w:t>Diabetes Mellitus bij ouderen</w:t>
            </w:r>
          </w:p>
        </w:tc>
        <w:tc>
          <w:tcPr>
            <w:tcW w:w="1414" w:type="dxa"/>
          </w:tcPr>
          <w:p w:rsidR="00A07FB9" w:rsidRDefault="00A07FB9" w:rsidP="004F290B">
            <w:r>
              <w:t>21-04-2015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A07FB9">
            <w:r>
              <w:t xml:space="preserve">Barbara Hommes </w:t>
            </w:r>
          </w:p>
        </w:tc>
        <w:tc>
          <w:tcPr>
            <w:tcW w:w="3192" w:type="dxa"/>
          </w:tcPr>
          <w:p w:rsidR="00A07FB9" w:rsidRDefault="00A07FB9" w:rsidP="004F290B">
            <w:r>
              <w:t>Diabetes Mellitus bij ouderen</w:t>
            </w:r>
          </w:p>
        </w:tc>
        <w:tc>
          <w:tcPr>
            <w:tcW w:w="1414" w:type="dxa"/>
          </w:tcPr>
          <w:p w:rsidR="00A07FB9" w:rsidRDefault="00A07FB9" w:rsidP="004F290B">
            <w:r>
              <w:t>21-04-2015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870C89" w:rsidP="004F290B">
            <w:r>
              <w:t>AIOS geriatrie</w:t>
            </w:r>
          </w:p>
        </w:tc>
        <w:tc>
          <w:tcPr>
            <w:tcW w:w="3192" w:type="dxa"/>
          </w:tcPr>
          <w:p w:rsidR="00A07FB9" w:rsidRDefault="00870C89" w:rsidP="004F290B">
            <w:r>
              <w:t>Diabetes Mellitus bij ouderen</w:t>
            </w:r>
          </w:p>
        </w:tc>
        <w:tc>
          <w:tcPr>
            <w:tcW w:w="1414" w:type="dxa"/>
          </w:tcPr>
          <w:p w:rsidR="00A07FB9" w:rsidRDefault="00870C89" w:rsidP="004F290B">
            <w:r>
              <w:t>21-04-2015</w:t>
            </w:r>
          </w:p>
        </w:tc>
        <w:tc>
          <w:tcPr>
            <w:tcW w:w="2303" w:type="dxa"/>
          </w:tcPr>
          <w:p w:rsidR="00A07FB9" w:rsidRDefault="00870C8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/>
        </w:tc>
        <w:tc>
          <w:tcPr>
            <w:tcW w:w="3192" w:type="dxa"/>
          </w:tcPr>
          <w:p w:rsidR="00A07FB9" w:rsidRDefault="00A07FB9" w:rsidP="004F290B"/>
        </w:tc>
        <w:tc>
          <w:tcPr>
            <w:tcW w:w="1414" w:type="dxa"/>
          </w:tcPr>
          <w:p w:rsidR="00A07FB9" w:rsidRDefault="00A07FB9" w:rsidP="004F290B"/>
        </w:tc>
        <w:tc>
          <w:tcPr>
            <w:tcW w:w="2303" w:type="dxa"/>
          </w:tcPr>
          <w:p w:rsidR="00A07FB9" w:rsidRDefault="00A07FB9" w:rsidP="004F290B"/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Judith de Vaal</w:t>
            </w:r>
          </w:p>
        </w:tc>
        <w:tc>
          <w:tcPr>
            <w:tcW w:w="3192" w:type="dxa"/>
          </w:tcPr>
          <w:p w:rsidR="00A07FB9" w:rsidRDefault="00870C89" w:rsidP="004F290B">
            <w:r>
              <w:t>B-vitamines</w:t>
            </w:r>
          </w:p>
        </w:tc>
        <w:tc>
          <w:tcPr>
            <w:tcW w:w="1414" w:type="dxa"/>
          </w:tcPr>
          <w:p w:rsidR="00A07FB9" w:rsidRDefault="00A07FB9" w:rsidP="004F290B">
            <w:r>
              <w:t>19-05-2015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Eefje Sizoo</w:t>
            </w:r>
          </w:p>
        </w:tc>
        <w:tc>
          <w:tcPr>
            <w:tcW w:w="3192" w:type="dxa"/>
          </w:tcPr>
          <w:p w:rsidR="00A07FB9" w:rsidRDefault="00870C89" w:rsidP="004F290B">
            <w:r>
              <w:t>B-vitamines</w:t>
            </w:r>
          </w:p>
        </w:tc>
        <w:tc>
          <w:tcPr>
            <w:tcW w:w="1414" w:type="dxa"/>
          </w:tcPr>
          <w:p w:rsidR="00A07FB9" w:rsidRDefault="00A07FB9" w:rsidP="004F290B">
            <w:r>
              <w:t>19-05-2015</w:t>
            </w:r>
          </w:p>
        </w:tc>
        <w:tc>
          <w:tcPr>
            <w:tcW w:w="2303" w:type="dxa"/>
          </w:tcPr>
          <w:p w:rsidR="00A07FB9" w:rsidRDefault="00A07FB9" w:rsidP="004F290B">
            <w:r>
              <w:t xml:space="preserve">Voorhoeve 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Danielle Lommers</w:t>
            </w:r>
          </w:p>
        </w:tc>
        <w:tc>
          <w:tcPr>
            <w:tcW w:w="3192" w:type="dxa"/>
          </w:tcPr>
          <w:p w:rsidR="00A07FB9" w:rsidRDefault="00870C89" w:rsidP="004F290B">
            <w:r>
              <w:t>B-vitamines</w:t>
            </w:r>
          </w:p>
        </w:tc>
        <w:tc>
          <w:tcPr>
            <w:tcW w:w="1414" w:type="dxa"/>
          </w:tcPr>
          <w:p w:rsidR="00A07FB9" w:rsidRDefault="00A07FB9" w:rsidP="004F290B">
            <w:r>
              <w:t>19-05-2015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870C89" w:rsidP="004F290B">
            <w:r>
              <w:t>AIOS geriatrie</w:t>
            </w:r>
          </w:p>
        </w:tc>
        <w:tc>
          <w:tcPr>
            <w:tcW w:w="3192" w:type="dxa"/>
          </w:tcPr>
          <w:p w:rsidR="00A07FB9" w:rsidRDefault="00870C89" w:rsidP="004F290B">
            <w:r>
              <w:t>B-</w:t>
            </w:r>
            <w:proofErr w:type="spellStart"/>
            <w:r>
              <w:t>vitaminse</w:t>
            </w:r>
            <w:proofErr w:type="spellEnd"/>
          </w:p>
        </w:tc>
        <w:tc>
          <w:tcPr>
            <w:tcW w:w="1414" w:type="dxa"/>
          </w:tcPr>
          <w:p w:rsidR="00A07FB9" w:rsidRDefault="00870C89" w:rsidP="004F290B">
            <w:r>
              <w:t>19-05-2015</w:t>
            </w:r>
          </w:p>
        </w:tc>
        <w:tc>
          <w:tcPr>
            <w:tcW w:w="2303" w:type="dxa"/>
          </w:tcPr>
          <w:p w:rsidR="00A07FB9" w:rsidRDefault="00870C8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/>
        </w:tc>
        <w:tc>
          <w:tcPr>
            <w:tcW w:w="3192" w:type="dxa"/>
          </w:tcPr>
          <w:p w:rsidR="00A07FB9" w:rsidRDefault="00A07FB9" w:rsidP="004F290B"/>
        </w:tc>
        <w:tc>
          <w:tcPr>
            <w:tcW w:w="1414" w:type="dxa"/>
          </w:tcPr>
          <w:p w:rsidR="00A07FB9" w:rsidRDefault="00A07FB9" w:rsidP="004F290B"/>
        </w:tc>
        <w:tc>
          <w:tcPr>
            <w:tcW w:w="2303" w:type="dxa"/>
          </w:tcPr>
          <w:p w:rsidR="00A07FB9" w:rsidRDefault="00A07FB9" w:rsidP="004F290B"/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 xml:space="preserve">Nicolien Stam </w:t>
            </w:r>
          </w:p>
        </w:tc>
        <w:tc>
          <w:tcPr>
            <w:tcW w:w="3192" w:type="dxa"/>
          </w:tcPr>
          <w:p w:rsidR="00A07FB9" w:rsidRDefault="00870C89" w:rsidP="00870C89">
            <w:proofErr w:type="spellStart"/>
            <w:r>
              <w:t>M.Parkinson</w:t>
            </w:r>
            <w:proofErr w:type="spellEnd"/>
            <w:r>
              <w:t xml:space="preserve"> en parkinsonisme</w:t>
            </w:r>
          </w:p>
        </w:tc>
        <w:tc>
          <w:tcPr>
            <w:tcW w:w="1414" w:type="dxa"/>
          </w:tcPr>
          <w:p w:rsidR="00A07FB9" w:rsidRDefault="00A07FB9" w:rsidP="004F290B">
            <w:r>
              <w:t>15-09-2015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Sigrid Oude Vrielink</w:t>
            </w:r>
          </w:p>
        </w:tc>
        <w:tc>
          <w:tcPr>
            <w:tcW w:w="3192" w:type="dxa"/>
          </w:tcPr>
          <w:p w:rsidR="00A07FB9" w:rsidRDefault="00870C89" w:rsidP="004F290B">
            <w:proofErr w:type="spellStart"/>
            <w:r>
              <w:t>M.Parkinson</w:t>
            </w:r>
            <w:proofErr w:type="spellEnd"/>
            <w:r>
              <w:t xml:space="preserve"> en parkinsonisme</w:t>
            </w:r>
          </w:p>
        </w:tc>
        <w:tc>
          <w:tcPr>
            <w:tcW w:w="1414" w:type="dxa"/>
          </w:tcPr>
          <w:p w:rsidR="00A07FB9" w:rsidRDefault="00A07FB9" w:rsidP="004F290B">
            <w:r>
              <w:t>15-09-2015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Pien de Stigter</w:t>
            </w:r>
          </w:p>
        </w:tc>
        <w:tc>
          <w:tcPr>
            <w:tcW w:w="3192" w:type="dxa"/>
          </w:tcPr>
          <w:p w:rsidR="00A07FB9" w:rsidRDefault="00870C89" w:rsidP="004F290B">
            <w:proofErr w:type="spellStart"/>
            <w:r>
              <w:t>M.Parkinson</w:t>
            </w:r>
            <w:proofErr w:type="spellEnd"/>
            <w:r>
              <w:t xml:space="preserve"> en parkinsonisme</w:t>
            </w:r>
          </w:p>
        </w:tc>
        <w:tc>
          <w:tcPr>
            <w:tcW w:w="1414" w:type="dxa"/>
          </w:tcPr>
          <w:p w:rsidR="00A07FB9" w:rsidRDefault="00A07FB9" w:rsidP="004F290B">
            <w:r>
              <w:t>15-09-2015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870C89" w:rsidP="004F290B">
            <w:r>
              <w:t>AIOS geriatrie</w:t>
            </w:r>
          </w:p>
        </w:tc>
        <w:tc>
          <w:tcPr>
            <w:tcW w:w="3192" w:type="dxa"/>
          </w:tcPr>
          <w:p w:rsidR="00A07FB9" w:rsidRDefault="00870C89" w:rsidP="004F290B">
            <w:proofErr w:type="spellStart"/>
            <w:r>
              <w:t>M.Parkinson</w:t>
            </w:r>
            <w:proofErr w:type="spellEnd"/>
            <w:r>
              <w:t xml:space="preserve"> en parkinsonisme</w:t>
            </w:r>
          </w:p>
        </w:tc>
        <w:tc>
          <w:tcPr>
            <w:tcW w:w="1414" w:type="dxa"/>
          </w:tcPr>
          <w:p w:rsidR="00A07FB9" w:rsidRDefault="00870C89" w:rsidP="004F290B">
            <w:r>
              <w:t>15-09-2015</w:t>
            </w:r>
          </w:p>
        </w:tc>
        <w:tc>
          <w:tcPr>
            <w:tcW w:w="2303" w:type="dxa"/>
          </w:tcPr>
          <w:p w:rsidR="00A07FB9" w:rsidRDefault="00870C8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/>
        </w:tc>
        <w:tc>
          <w:tcPr>
            <w:tcW w:w="3192" w:type="dxa"/>
          </w:tcPr>
          <w:p w:rsidR="00A07FB9" w:rsidRDefault="00A07FB9" w:rsidP="004F290B"/>
        </w:tc>
        <w:tc>
          <w:tcPr>
            <w:tcW w:w="1414" w:type="dxa"/>
          </w:tcPr>
          <w:p w:rsidR="00A07FB9" w:rsidRDefault="00A07FB9" w:rsidP="004F290B"/>
        </w:tc>
        <w:tc>
          <w:tcPr>
            <w:tcW w:w="2303" w:type="dxa"/>
          </w:tcPr>
          <w:p w:rsidR="00A07FB9" w:rsidRDefault="00A07FB9" w:rsidP="004F290B"/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Marloes Albers</w:t>
            </w:r>
          </w:p>
        </w:tc>
        <w:tc>
          <w:tcPr>
            <w:tcW w:w="3192" w:type="dxa"/>
          </w:tcPr>
          <w:p w:rsidR="00A07FB9" w:rsidRDefault="00870C89" w:rsidP="004F290B">
            <w:r>
              <w:t>Medicatie-overdracht en optimalisatie polyfarmacie</w:t>
            </w:r>
          </w:p>
        </w:tc>
        <w:tc>
          <w:tcPr>
            <w:tcW w:w="1414" w:type="dxa"/>
          </w:tcPr>
          <w:p w:rsidR="00A07FB9" w:rsidRDefault="00A07FB9" w:rsidP="004F290B">
            <w:r>
              <w:t>20-10-2015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A07FB9">
            <w:proofErr w:type="spellStart"/>
            <w:r>
              <w:t>Isette</w:t>
            </w:r>
            <w:proofErr w:type="spellEnd"/>
            <w:r>
              <w:t xml:space="preserve"> du </w:t>
            </w:r>
            <w:proofErr w:type="spellStart"/>
            <w:r>
              <w:t>Burck</w:t>
            </w:r>
            <w:proofErr w:type="spellEnd"/>
          </w:p>
        </w:tc>
        <w:tc>
          <w:tcPr>
            <w:tcW w:w="3192" w:type="dxa"/>
          </w:tcPr>
          <w:p w:rsidR="00A07FB9" w:rsidRDefault="00870C89" w:rsidP="004F290B">
            <w:r>
              <w:t>idem</w:t>
            </w:r>
          </w:p>
        </w:tc>
        <w:tc>
          <w:tcPr>
            <w:tcW w:w="1414" w:type="dxa"/>
          </w:tcPr>
          <w:p w:rsidR="00A07FB9" w:rsidRDefault="00A07FB9" w:rsidP="004F290B">
            <w:r>
              <w:t>20-10-2015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 xml:space="preserve">Arienne </w:t>
            </w:r>
            <w:proofErr w:type="spellStart"/>
            <w:r>
              <w:t>Verweij</w:t>
            </w:r>
            <w:proofErr w:type="spellEnd"/>
          </w:p>
        </w:tc>
        <w:tc>
          <w:tcPr>
            <w:tcW w:w="3192" w:type="dxa"/>
          </w:tcPr>
          <w:p w:rsidR="00A07FB9" w:rsidRDefault="00870C89" w:rsidP="004F290B">
            <w:r>
              <w:t>idem</w:t>
            </w:r>
          </w:p>
        </w:tc>
        <w:tc>
          <w:tcPr>
            <w:tcW w:w="1414" w:type="dxa"/>
          </w:tcPr>
          <w:p w:rsidR="00A07FB9" w:rsidRDefault="00A07FB9" w:rsidP="004F290B">
            <w:r>
              <w:t>20-10-2015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870C89" w:rsidP="004F290B">
            <w:r>
              <w:t>AIOS geriatrie</w:t>
            </w:r>
          </w:p>
        </w:tc>
        <w:tc>
          <w:tcPr>
            <w:tcW w:w="3192" w:type="dxa"/>
          </w:tcPr>
          <w:p w:rsidR="00A07FB9" w:rsidRDefault="00870C89" w:rsidP="004F290B">
            <w:r>
              <w:t>idem</w:t>
            </w:r>
          </w:p>
        </w:tc>
        <w:tc>
          <w:tcPr>
            <w:tcW w:w="1414" w:type="dxa"/>
          </w:tcPr>
          <w:p w:rsidR="00A07FB9" w:rsidRDefault="00870C89" w:rsidP="004F290B">
            <w:r>
              <w:t>20-10-2015</w:t>
            </w:r>
          </w:p>
        </w:tc>
        <w:tc>
          <w:tcPr>
            <w:tcW w:w="2303" w:type="dxa"/>
          </w:tcPr>
          <w:p w:rsidR="00A07FB9" w:rsidRDefault="00870C89" w:rsidP="004F290B">
            <w:r>
              <w:t>UMC G02.204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/>
        </w:tc>
        <w:tc>
          <w:tcPr>
            <w:tcW w:w="3192" w:type="dxa"/>
          </w:tcPr>
          <w:p w:rsidR="00A07FB9" w:rsidRDefault="00A07FB9" w:rsidP="004F290B"/>
        </w:tc>
        <w:tc>
          <w:tcPr>
            <w:tcW w:w="1414" w:type="dxa"/>
          </w:tcPr>
          <w:p w:rsidR="00A07FB9" w:rsidRDefault="00A07FB9" w:rsidP="004F290B"/>
        </w:tc>
        <w:tc>
          <w:tcPr>
            <w:tcW w:w="2303" w:type="dxa"/>
          </w:tcPr>
          <w:p w:rsidR="00A07FB9" w:rsidRDefault="00A07FB9" w:rsidP="004F290B"/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Saskia Bangma</w:t>
            </w:r>
          </w:p>
        </w:tc>
        <w:tc>
          <w:tcPr>
            <w:tcW w:w="3192" w:type="dxa"/>
          </w:tcPr>
          <w:p w:rsidR="00A07FB9" w:rsidRDefault="00870C89" w:rsidP="004F290B">
            <w:r>
              <w:t>Dementie, incl. nieuwe richtlijn</w:t>
            </w:r>
          </w:p>
        </w:tc>
        <w:tc>
          <w:tcPr>
            <w:tcW w:w="1414" w:type="dxa"/>
          </w:tcPr>
          <w:p w:rsidR="00A07FB9" w:rsidRDefault="00A07FB9" w:rsidP="004F290B">
            <w:r>
              <w:t>17-11-2015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 (zonder UMCU)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Sanne Rothengatter</w:t>
            </w:r>
          </w:p>
        </w:tc>
        <w:tc>
          <w:tcPr>
            <w:tcW w:w="3192" w:type="dxa"/>
          </w:tcPr>
          <w:p w:rsidR="00A07FB9" w:rsidRDefault="00870C89" w:rsidP="004F290B">
            <w:r>
              <w:t>Dementie, incl. nieuwe richtlijn</w:t>
            </w:r>
          </w:p>
        </w:tc>
        <w:tc>
          <w:tcPr>
            <w:tcW w:w="1414" w:type="dxa"/>
          </w:tcPr>
          <w:p w:rsidR="00A07FB9" w:rsidRDefault="00A07FB9" w:rsidP="004F290B">
            <w:r>
              <w:t>17-11-2015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Wouter Doorn</w:t>
            </w:r>
          </w:p>
        </w:tc>
        <w:tc>
          <w:tcPr>
            <w:tcW w:w="3192" w:type="dxa"/>
          </w:tcPr>
          <w:p w:rsidR="00A07FB9" w:rsidRDefault="00870C89" w:rsidP="004F290B">
            <w:r>
              <w:t>Dementie, incl. nieuwe richtlijn</w:t>
            </w:r>
          </w:p>
        </w:tc>
        <w:tc>
          <w:tcPr>
            <w:tcW w:w="1414" w:type="dxa"/>
          </w:tcPr>
          <w:p w:rsidR="00A07FB9" w:rsidRDefault="00A07FB9" w:rsidP="004F290B">
            <w:r>
              <w:t>17-11-2015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  <w:tr w:rsidR="00A07FB9" w:rsidTr="00870C89">
        <w:tc>
          <w:tcPr>
            <w:tcW w:w="2303" w:type="dxa"/>
          </w:tcPr>
          <w:p w:rsidR="00A07FB9" w:rsidRDefault="00A07FB9" w:rsidP="004F290B">
            <w:r>
              <w:t>Corinne Merkens</w:t>
            </w:r>
          </w:p>
        </w:tc>
        <w:tc>
          <w:tcPr>
            <w:tcW w:w="3192" w:type="dxa"/>
          </w:tcPr>
          <w:p w:rsidR="00A07FB9" w:rsidRDefault="00870C89" w:rsidP="004F290B">
            <w:r>
              <w:t>Dementie, incl. nieuwe richtlijn</w:t>
            </w:r>
          </w:p>
        </w:tc>
        <w:tc>
          <w:tcPr>
            <w:tcW w:w="1414" w:type="dxa"/>
          </w:tcPr>
          <w:p w:rsidR="00A07FB9" w:rsidRDefault="00A07FB9" w:rsidP="004F290B">
            <w:r>
              <w:t>17-11-2015</w:t>
            </w:r>
          </w:p>
        </w:tc>
        <w:tc>
          <w:tcPr>
            <w:tcW w:w="2303" w:type="dxa"/>
          </w:tcPr>
          <w:p w:rsidR="00A07FB9" w:rsidRDefault="00A07FB9" w:rsidP="004F290B">
            <w:r>
              <w:t>Voorhoeve</w:t>
            </w:r>
          </w:p>
        </w:tc>
      </w:tr>
    </w:tbl>
    <w:p w:rsidR="00AD04D2" w:rsidRDefault="00AD04D2" w:rsidP="00AD04D2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</w:p>
    <w:p w:rsidR="00A07FB9" w:rsidRDefault="00A07FB9" w:rsidP="00AD04D2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</w:p>
    <w:p w:rsidR="00870C89" w:rsidRDefault="00870C89" w:rsidP="00AD04D2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</w:p>
    <w:p w:rsidR="00A07FB9" w:rsidRDefault="00A07FB9" w:rsidP="00AD04D2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</w:p>
    <w:p w:rsidR="00A07FB9" w:rsidRDefault="00A07FB9" w:rsidP="00AD04D2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</w:p>
    <w:p w:rsidR="007D654F" w:rsidRPr="00AD04D2" w:rsidRDefault="007D654F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De refereeravonden </w:t>
      </w:r>
      <w:r>
        <w:rPr>
          <w:rFonts w:ascii="Verdana" w:eastAsia="Times New Roman" w:hAnsi="Verdana" w:cs="Times New Roman"/>
          <w:sz w:val="18"/>
          <w:szCs w:val="24"/>
          <w:lang w:eastAsia="nl-NL"/>
        </w:rPr>
        <w:t xml:space="preserve">zijn </w:t>
      </w: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acht keer per jaar met iedere keer 2 referaten AIOS specialist Ouderengeneeskunde roulerend van locatie.  </w:t>
      </w: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Voor eventuele vragen of hulp kunnen jullie altijd terecht bij Mariëlle </w:t>
      </w:r>
      <w:proofErr w:type="spellStart"/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>Em</w:t>
      </w:r>
      <w:r w:rsidR="00870C89">
        <w:rPr>
          <w:rFonts w:ascii="Verdana" w:eastAsia="Times New Roman" w:hAnsi="Verdana" w:cs="Times New Roman"/>
          <w:sz w:val="18"/>
          <w:szCs w:val="24"/>
          <w:lang w:eastAsia="nl-NL"/>
        </w:rPr>
        <w:t>m</w:t>
      </w: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>elot</w:t>
      </w:r>
      <w:proofErr w:type="spellEnd"/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 </w:t>
      </w: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>van het UMCU (M.H.EmmelotVonk@umcutrecht.nl).</w:t>
      </w: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Het is altijd mogelijk om onderling te ruilen. </w:t>
      </w: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Willen jullie dit </w:t>
      </w:r>
      <w:proofErr w:type="spellStart"/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>s.v.p</w:t>
      </w:r>
      <w:proofErr w:type="spellEnd"/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 dan doorgeven aan Jose de Vries (</w:t>
      </w:r>
      <w:hyperlink r:id="rId5" w:history="1">
        <w:r w:rsidRPr="00AD04D2">
          <w:rPr>
            <w:rFonts w:ascii="Verdana" w:eastAsia="Times New Roman" w:hAnsi="Verdana" w:cs="Times New Roman"/>
            <w:color w:val="0000FF"/>
            <w:sz w:val="18"/>
            <w:szCs w:val="24"/>
            <w:u w:val="single"/>
            <w:lang w:eastAsia="nl-NL"/>
          </w:rPr>
          <w:t>j.devries@umcutrecht.nl</w:t>
        </w:r>
      </w:hyperlink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) </w:t>
      </w:r>
    </w:p>
    <w:p w:rsidR="00AD04D2" w:rsidRP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en </w:t>
      </w:r>
      <w:smartTag w:uri="urn:schemas-microsoft-com:office:smarttags" w:element="PersonName">
        <w:r w:rsidRPr="00AD04D2">
          <w:rPr>
            <w:rFonts w:ascii="Verdana" w:eastAsia="Times New Roman" w:hAnsi="Verdana" w:cs="Times New Roman"/>
            <w:sz w:val="18"/>
            <w:szCs w:val="24"/>
            <w:lang w:eastAsia="nl-NL"/>
          </w:rPr>
          <w:t>Jenny van Dijk</w:t>
        </w:r>
      </w:smartTag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 (jvandijk@axiocontinu.nl)</w:t>
      </w:r>
    </w:p>
    <w:p w:rsidR="00AD04D2" w:rsidRDefault="00AD04D2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7F71BA" w:rsidRPr="00AD04D2" w:rsidRDefault="007F71BA" w:rsidP="007F71BA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b/>
          <w:sz w:val="18"/>
          <w:szCs w:val="24"/>
          <w:lang w:eastAsia="nl-NL"/>
        </w:rPr>
        <w:t>Het adres van het Voorhoeve is:</w:t>
      </w: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 </w:t>
      </w:r>
    </w:p>
    <w:p w:rsidR="007F71BA" w:rsidRDefault="007F71BA" w:rsidP="007F71BA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Van </w:t>
      </w:r>
      <w:proofErr w:type="spellStart"/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>Heuven</w:t>
      </w:r>
      <w:proofErr w:type="spellEnd"/>
      <w:r w:rsidRPr="00AD04D2">
        <w:rPr>
          <w:rFonts w:ascii="Verdana" w:eastAsia="Times New Roman" w:hAnsi="Verdana" w:cs="Times New Roman"/>
          <w:sz w:val="18"/>
          <w:szCs w:val="24"/>
          <w:lang w:eastAsia="nl-NL"/>
        </w:rPr>
        <w:t xml:space="preserve"> Goedhartlaan 3 in Utrecht, Eerste Etage, Grote vergaderzaal. </w:t>
      </w:r>
    </w:p>
    <w:p w:rsidR="007F71BA" w:rsidRDefault="007F71BA" w:rsidP="007F71BA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7F71BA" w:rsidRPr="007D654F" w:rsidRDefault="007F71BA" w:rsidP="007F71BA">
      <w:pPr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nl-NL"/>
        </w:rPr>
      </w:pPr>
      <w:r w:rsidRPr="007D654F">
        <w:rPr>
          <w:rFonts w:ascii="Verdana" w:eastAsia="Times New Roman" w:hAnsi="Verdana" w:cs="Times New Roman"/>
          <w:b/>
          <w:sz w:val="18"/>
          <w:szCs w:val="24"/>
          <w:lang w:eastAsia="nl-NL"/>
        </w:rPr>
        <w:t xml:space="preserve">Het adres van het UMC is: </w:t>
      </w:r>
    </w:p>
    <w:p w:rsidR="007F71BA" w:rsidRDefault="007F71BA" w:rsidP="007F71BA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  <w:r>
        <w:rPr>
          <w:rFonts w:ascii="Verdana" w:eastAsia="Times New Roman" w:hAnsi="Verdana" w:cs="Times New Roman"/>
          <w:sz w:val="18"/>
          <w:szCs w:val="24"/>
          <w:lang w:eastAsia="nl-NL"/>
        </w:rPr>
        <w:t>Heidelberglaan 100 in Utrecht, 2</w:t>
      </w:r>
      <w:r w:rsidRPr="007D654F">
        <w:rPr>
          <w:rFonts w:ascii="Verdana" w:eastAsia="Times New Roman" w:hAnsi="Verdana" w:cs="Times New Roman"/>
          <w:sz w:val="18"/>
          <w:szCs w:val="24"/>
          <w:vertAlign w:val="superscript"/>
          <w:lang w:eastAsia="nl-NL"/>
        </w:rPr>
        <w:t>e</w:t>
      </w:r>
      <w:r>
        <w:rPr>
          <w:rFonts w:ascii="Verdana" w:eastAsia="Times New Roman" w:hAnsi="Verdana" w:cs="Times New Roman"/>
          <w:sz w:val="18"/>
          <w:szCs w:val="24"/>
          <w:lang w:eastAsia="nl-NL"/>
        </w:rPr>
        <w:t xml:space="preserve"> etage</w:t>
      </w:r>
      <w:r>
        <w:rPr>
          <w:rFonts w:ascii="Verdana" w:eastAsia="Times New Roman" w:hAnsi="Verdana" w:cs="Times New Roman"/>
          <w:sz w:val="18"/>
          <w:szCs w:val="24"/>
          <w:lang w:eastAsia="nl-NL"/>
        </w:rPr>
        <w:t xml:space="preserve"> G-gang.</w:t>
      </w:r>
    </w:p>
    <w:p w:rsidR="00870C89" w:rsidRPr="00AD04D2" w:rsidRDefault="00870C89" w:rsidP="00AD04D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nl-NL"/>
        </w:rPr>
      </w:pPr>
    </w:p>
    <w:p w:rsidR="007F71BA" w:rsidRDefault="007F71BA" w:rsidP="007F71BA">
      <w:pPr>
        <w:pStyle w:val="Kop1"/>
        <w:shd w:val="clear" w:color="auto" w:fill="FFFFFF"/>
      </w:pPr>
      <w:r>
        <w:t>Plattegrond UMC Utrecht</w:t>
      </w:r>
    </w:p>
    <w:p w:rsidR="007F71BA" w:rsidRDefault="007F71BA" w:rsidP="007F71BA">
      <w:pPr>
        <w:pStyle w:val="contentdocument"/>
        <w:shd w:val="clear" w:color="auto" w:fill="FFFFFF"/>
        <w:rPr>
          <w:rFonts w:ascii="Verdana" w:hAnsi="Verdana"/>
          <w:color w:val="585858"/>
          <w:sz w:val="17"/>
          <w:szCs w:val="17"/>
        </w:rPr>
      </w:pPr>
      <w:r>
        <w:rPr>
          <w:rFonts w:ascii="Verdana" w:hAnsi="Verdana"/>
          <w:noProof/>
          <w:color w:val="585858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3376295</wp:posOffset>
                </wp:positionV>
                <wp:extent cx="123826" cy="990601"/>
                <wp:effectExtent l="76200" t="38100" r="28575" b="1905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6" cy="990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132.4pt;margin-top:265.85pt;width:9.75pt;height:7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" strokecolor="#bc4542 [3045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585858"/>
          <w:sz w:val="17"/>
          <w:szCs w:val="17"/>
        </w:rPr>
        <w:drawing>
          <wp:inline distT="0" distB="0" distL="0" distR="0">
            <wp:extent cx="3609975" cy="5238750"/>
            <wp:effectExtent l="0" t="0" r="9525" b="0"/>
            <wp:docPr id="1" name="Afbeelding 1" descr="https://scoop.mijnumc.nl/NR/rdonlyres/4DD09784-70D6-4615-9566-4408DD2C2F59/46861/1telfoonPLG07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op.mijnumc.nl/NR/rdonlyres/4DD09784-70D6-4615-9566-4408DD2C2F59/46861/1telfoonPLG07we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6DD" w:rsidRPr="008726DD" w:rsidRDefault="008726DD" w:rsidP="008726DD"/>
    <w:sectPr w:rsidR="008726DD" w:rsidRPr="0087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0"/>
    <w:rsid w:val="00023BCA"/>
    <w:rsid w:val="00090849"/>
    <w:rsid w:val="00303DFA"/>
    <w:rsid w:val="003A6FAD"/>
    <w:rsid w:val="00406757"/>
    <w:rsid w:val="00420D2F"/>
    <w:rsid w:val="0047640E"/>
    <w:rsid w:val="004F290B"/>
    <w:rsid w:val="005537A1"/>
    <w:rsid w:val="00593D48"/>
    <w:rsid w:val="00626ED0"/>
    <w:rsid w:val="007D654F"/>
    <w:rsid w:val="007F71BA"/>
    <w:rsid w:val="00870C89"/>
    <w:rsid w:val="008726DD"/>
    <w:rsid w:val="00A07FB9"/>
    <w:rsid w:val="00A5324E"/>
    <w:rsid w:val="00AD04D2"/>
    <w:rsid w:val="00CB7255"/>
    <w:rsid w:val="00CC3981"/>
    <w:rsid w:val="00D96BBA"/>
    <w:rsid w:val="00EF6C26"/>
    <w:rsid w:val="00F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37A1"/>
  </w:style>
  <w:style w:type="paragraph" w:styleId="Kop1">
    <w:name w:val="heading 1"/>
    <w:basedOn w:val="Standaard"/>
    <w:link w:val="Kop1Char"/>
    <w:uiPriority w:val="9"/>
    <w:qFormat/>
    <w:rsid w:val="0030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uiPriority w:val="22"/>
    <w:qFormat/>
    <w:rsid w:val="00303DFA"/>
    <w:rPr>
      <w:b/>
      <w:bCs/>
    </w:rPr>
  </w:style>
  <w:style w:type="character" w:styleId="Nadruk">
    <w:name w:val="Emphasis"/>
    <w:uiPriority w:val="20"/>
    <w:qFormat/>
    <w:rsid w:val="00303DFA"/>
    <w:rPr>
      <w:i/>
      <w:iCs/>
    </w:rPr>
  </w:style>
  <w:style w:type="paragraph" w:styleId="Lijstalinea">
    <w:name w:val="List Paragraph"/>
    <w:basedOn w:val="Standaard"/>
    <w:uiPriority w:val="34"/>
    <w:qFormat/>
    <w:rsid w:val="005537A1"/>
    <w:pPr>
      <w:ind w:left="720"/>
      <w:contextualSpacing/>
    </w:pPr>
  </w:style>
  <w:style w:type="table" w:styleId="Tabelraster">
    <w:name w:val="Table Grid"/>
    <w:basedOn w:val="Standaardtabel"/>
    <w:uiPriority w:val="59"/>
    <w:rsid w:val="0087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document">
    <w:name w:val="contentdocument"/>
    <w:basedOn w:val="Standaard"/>
    <w:rsid w:val="007F71BA"/>
    <w:pPr>
      <w:spacing w:before="45" w:after="100" w:afterAutospacing="1" w:line="384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37A1"/>
  </w:style>
  <w:style w:type="paragraph" w:styleId="Kop1">
    <w:name w:val="heading 1"/>
    <w:basedOn w:val="Standaard"/>
    <w:link w:val="Kop1Char"/>
    <w:uiPriority w:val="9"/>
    <w:qFormat/>
    <w:rsid w:val="0030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uiPriority w:val="22"/>
    <w:qFormat/>
    <w:rsid w:val="00303DFA"/>
    <w:rPr>
      <w:b/>
      <w:bCs/>
    </w:rPr>
  </w:style>
  <w:style w:type="character" w:styleId="Nadruk">
    <w:name w:val="Emphasis"/>
    <w:uiPriority w:val="20"/>
    <w:qFormat/>
    <w:rsid w:val="00303DFA"/>
    <w:rPr>
      <w:i/>
      <w:iCs/>
    </w:rPr>
  </w:style>
  <w:style w:type="paragraph" w:styleId="Lijstalinea">
    <w:name w:val="List Paragraph"/>
    <w:basedOn w:val="Standaard"/>
    <w:uiPriority w:val="34"/>
    <w:qFormat/>
    <w:rsid w:val="005537A1"/>
    <w:pPr>
      <w:ind w:left="720"/>
      <w:contextualSpacing/>
    </w:pPr>
  </w:style>
  <w:style w:type="table" w:styleId="Tabelraster">
    <w:name w:val="Table Grid"/>
    <w:basedOn w:val="Standaardtabel"/>
    <w:uiPriority w:val="59"/>
    <w:rsid w:val="0087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document">
    <w:name w:val="contentdocument"/>
    <w:basedOn w:val="Standaard"/>
    <w:rsid w:val="007F71BA"/>
    <w:pPr>
      <w:spacing w:before="45" w:after="100" w:afterAutospacing="1" w:line="384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.devries@umcutre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DC21FEE5</Template>
  <TotalTime>126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jvries</dc:creator>
  <cp:lastModifiedBy>Vries, J.M. de</cp:lastModifiedBy>
  <cp:revision>9</cp:revision>
  <dcterms:created xsi:type="dcterms:W3CDTF">2014-12-01T13:33:00Z</dcterms:created>
  <dcterms:modified xsi:type="dcterms:W3CDTF">2014-12-10T08:28:00Z</dcterms:modified>
</cp:coreProperties>
</file>